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style"/>
        <w:tblpPr w:vertAnchor="page" w:horzAnchor="margin" w:tblpYSpec="center"/>
        <w:tblOverlap w:val="never"/>
        <w:tblW w:w="0" w:type="auto"/>
        <w:tblLook w:val="0600" w:firstRow="0" w:lastRow="0" w:firstColumn="0" w:lastColumn="0" w:noHBand="1" w:noVBand="1"/>
      </w:tblPr>
      <w:tblGrid>
        <w:gridCol w:w="9053"/>
      </w:tblGrid>
      <w:tr w:rsidR="00B0126B" w14:paraId="3226AC67" w14:textId="77777777" w:rsidTr="00B0126B">
        <w:trPr>
          <w:trHeight w:val="5669"/>
        </w:trPr>
        <w:tc>
          <w:tcPr>
            <w:tcW w:w="9053" w:type="dxa"/>
            <w:vAlign w:val="center"/>
          </w:tcPr>
          <w:sdt>
            <w:sdtPr>
              <w:tag w:val="OPDocTitel"/>
              <w:id w:val="-1530096752"/>
              <w:placeholder>
                <w:docPart w:val="3B3820C765C49C41965CCF0F24FDF331"/>
              </w:placeholder>
              <w15:dataBinding w:prefixMappings="xmlns:ns0='OrangePepper_templates' " w:xpath="/ns0:OPTemplates[1]/ns0:OPDocument[1]/ns0:OPDocTitel[1]" w:storeItemID="{2F46E6A3-6017-4665-8E46-46276EA7104D}" w16sdtdh:storeItemChecksum="yXb93g=="/>
            </w:sdtPr>
            <w:sdtContent>
              <w:p w14:paraId="53B32244" w14:textId="77777777" w:rsidR="00B0126B" w:rsidRDefault="00964189" w:rsidP="00B0126B">
                <w:pPr>
                  <w:pStyle w:val="Titel"/>
                </w:pPr>
                <w:r>
                  <w:t>OKE</w:t>
                </w:r>
              </w:p>
            </w:sdtContent>
          </w:sdt>
          <w:sdt>
            <w:sdtPr>
              <w:tag w:val="OPDocOndertitel"/>
              <w:id w:val="-801070694"/>
              <w:placeholder>
                <w:docPart w:val="8C75880B9477F34380D8DF0B11CEFE76"/>
              </w:placeholder>
              <w15:dataBinding w:prefixMappings="xmlns:ns0='OrangePepper_templates' " w:xpath="/ns0:OPTemplates[1]/ns0:OPDocument[1]/ns0:OPDocOndertitel[1]" w:storeItemID="{2F46E6A3-6017-4665-8E46-46276EA7104D}" w16sdtdh:storeItemChecksum="yXb93g=="/>
            </w:sdtPr>
            <w:sdtContent>
              <w:p w14:paraId="1A3659FB" w14:textId="42D22AC7" w:rsidR="00B0126B" w:rsidRDefault="000363EF" w:rsidP="00B0126B">
                <w:pPr>
                  <w:pStyle w:val="Ondertitel"/>
                </w:pPr>
                <w:r>
                  <w:t xml:space="preserve">Waarom, Hoe &amp; </w:t>
                </w:r>
                <w:r w:rsidR="00964189">
                  <w:t>W</w:t>
                </w:r>
                <w:r>
                  <w:t xml:space="preserve">at </w:t>
                </w:r>
                <w:r w:rsidR="00C44BD7">
                  <w:t xml:space="preserve">van </w:t>
                </w:r>
                <w:r w:rsidR="001C0A4B">
                  <w:t>Digitaal Examineren</w:t>
                </w:r>
              </w:p>
            </w:sdtContent>
          </w:sdt>
        </w:tc>
      </w:tr>
    </w:tbl>
    <w:tbl>
      <w:tblPr>
        <w:tblStyle w:val="Tablestyle"/>
        <w:tblpPr w:horzAnchor="margin" w:tblpYSpec="bottom"/>
        <w:tblOverlap w:val="never"/>
        <w:tblW w:w="3285" w:type="pct"/>
        <w:tblLook w:val="0600" w:firstRow="0" w:lastRow="0" w:firstColumn="0" w:lastColumn="0" w:noHBand="1" w:noVBand="1"/>
      </w:tblPr>
      <w:tblGrid>
        <w:gridCol w:w="1999"/>
        <w:gridCol w:w="3955"/>
      </w:tblGrid>
      <w:tr w:rsidR="004774B9" w14:paraId="2179B227" w14:textId="77777777" w:rsidTr="00B0126B">
        <w:sdt>
          <w:sdtPr>
            <w:tag w:val="OPDocDatum"/>
            <w:id w:val="1255860344"/>
            <w:placeholder>
              <w:docPart w:val="89D8FA4E271A3B43A8A95AEAE0333893"/>
            </w:placeholder>
            <w:dataBinding w:prefixMappings="xmlns:ns0='OrangePepper_templates' " w:xpath="/ns0:OPTemplates[1]/ns0:OPDocument[1]/ns0:OPDocDatum[1]" w:storeItemID="{2F46E6A3-6017-4665-8E46-46276EA7104D}"/>
            <w:date w:fullDate="2025-08-01T00:00:00Z">
              <w:dateFormat w:val="d MMMM yyyy"/>
              <w:lid w:val="nl-NL"/>
              <w:storeMappedDataAs w:val="dateTime"/>
              <w:calendar w:val="gregorian"/>
            </w:date>
          </w:sdtPr>
          <w:sdtContent>
            <w:tc>
              <w:tcPr>
                <w:tcW w:w="1999" w:type="dxa"/>
              </w:tcPr>
              <w:p w14:paraId="10B0CA6E" w14:textId="77777777" w:rsidR="004774B9" w:rsidRDefault="00E75EF9" w:rsidP="00B0126B">
                <w:r>
                  <w:t>1 augustus 2025</w:t>
                </w:r>
              </w:p>
            </w:tc>
          </w:sdtContent>
        </w:sdt>
        <w:tc>
          <w:tcPr>
            <w:tcW w:w="3955" w:type="dxa"/>
          </w:tcPr>
          <w:p w14:paraId="69529DB9" w14:textId="77777777" w:rsidR="004774B9" w:rsidRDefault="00A23794" w:rsidP="00B0126B">
            <w:r>
              <w:t xml:space="preserve">Versie </w:t>
            </w:r>
            <w:r w:rsidR="00E75EF9">
              <w:t>1.0</w:t>
            </w:r>
          </w:p>
        </w:tc>
      </w:tr>
    </w:tbl>
    <w:p w14:paraId="4A347A94" w14:textId="505566B4" w:rsidR="006C525A" w:rsidRDefault="006C525A" w:rsidP="00FA33D6">
      <w:bookmarkStart w:id="0" w:name="_Hlk68863161"/>
      <w:bookmarkStart w:id="1" w:name="_Hlk52374016"/>
    </w:p>
    <w:p w14:paraId="7DA0A1F7" w14:textId="77777777" w:rsidR="00C44BD7" w:rsidRDefault="00C44BD7" w:rsidP="00FA33D6"/>
    <w:p w14:paraId="40679267" w14:textId="77777777" w:rsidR="00C44BD7" w:rsidRDefault="00C44BD7" w:rsidP="00FA33D6"/>
    <w:p w14:paraId="5A7EF2E6" w14:textId="77777777" w:rsidR="00C44BD7" w:rsidRDefault="00C44BD7" w:rsidP="00FA33D6"/>
    <w:p w14:paraId="574370DE" w14:textId="77777777" w:rsidR="00C44BD7" w:rsidRDefault="00C44BD7" w:rsidP="00FA33D6"/>
    <w:p w14:paraId="34921992" w14:textId="77777777" w:rsidR="00C44BD7" w:rsidRDefault="00C44BD7" w:rsidP="00FA33D6"/>
    <w:p w14:paraId="65BB7D21" w14:textId="77777777" w:rsidR="00C44BD7" w:rsidRDefault="00C44BD7" w:rsidP="00FA33D6"/>
    <w:p w14:paraId="2437CFB2" w14:textId="77777777" w:rsidR="00C44BD7" w:rsidRDefault="00C44BD7" w:rsidP="00FA33D6"/>
    <w:p w14:paraId="6A3284F9" w14:textId="77777777" w:rsidR="00C44BD7" w:rsidRDefault="00C44BD7" w:rsidP="00FA33D6"/>
    <w:p w14:paraId="1C70C452" w14:textId="77777777" w:rsidR="00C44BD7" w:rsidRDefault="00C44BD7" w:rsidP="00FA33D6"/>
    <w:p w14:paraId="7BE25942" w14:textId="77777777" w:rsidR="00C44BD7" w:rsidRDefault="00C44BD7" w:rsidP="00FA33D6"/>
    <w:p w14:paraId="1D78E49B" w14:textId="77777777" w:rsidR="00C44BD7" w:rsidRDefault="00C44BD7" w:rsidP="00FA33D6"/>
    <w:p w14:paraId="4C4631F5" w14:textId="77777777" w:rsidR="00C44BD7" w:rsidRDefault="00C44BD7" w:rsidP="00FA33D6"/>
    <w:p w14:paraId="1EE8B5D6" w14:textId="77777777" w:rsidR="00C44BD7" w:rsidRDefault="00C44BD7" w:rsidP="00FA33D6"/>
    <w:p w14:paraId="40BC582D" w14:textId="77777777" w:rsidR="00C44BD7" w:rsidRDefault="00C44BD7" w:rsidP="00FA33D6"/>
    <w:p w14:paraId="6025CF6E" w14:textId="77777777" w:rsidR="00C44BD7" w:rsidRDefault="00C44BD7" w:rsidP="00FA33D6"/>
    <w:p w14:paraId="2AE7F022" w14:textId="77777777" w:rsidR="00C44BD7" w:rsidRDefault="00C44BD7" w:rsidP="00FA33D6"/>
    <w:p w14:paraId="154C74EF" w14:textId="77777777" w:rsidR="00C44BD7" w:rsidRDefault="00C44BD7" w:rsidP="00FA33D6"/>
    <w:p w14:paraId="68CCE32E" w14:textId="77777777" w:rsidR="00C44BD7" w:rsidRDefault="00C44BD7" w:rsidP="00FA33D6"/>
    <w:p w14:paraId="4EDC4FFF" w14:textId="77777777" w:rsidR="00C44BD7" w:rsidRDefault="00C44BD7" w:rsidP="00FA33D6"/>
    <w:p w14:paraId="16BFE9CF" w14:textId="77777777" w:rsidR="00C44BD7" w:rsidRDefault="00C44BD7" w:rsidP="00FA33D6"/>
    <w:p w14:paraId="5C952A4A" w14:textId="77777777" w:rsidR="00C44BD7" w:rsidRDefault="00C44BD7" w:rsidP="00FA33D6"/>
    <w:p w14:paraId="2BB105CE" w14:textId="77777777" w:rsidR="00C44BD7" w:rsidRDefault="00C44BD7" w:rsidP="00FA33D6"/>
    <w:p w14:paraId="305FCB06" w14:textId="77777777" w:rsidR="00C44BD7" w:rsidRDefault="00C44BD7" w:rsidP="00FA33D6"/>
    <w:p w14:paraId="1E23E839" w14:textId="77777777" w:rsidR="00C44BD7" w:rsidRDefault="00C44BD7" w:rsidP="00FA33D6"/>
    <w:p w14:paraId="5A4F555A" w14:textId="77777777" w:rsidR="006C525A" w:rsidRDefault="006C525A" w:rsidP="006C525A">
      <w:pPr>
        <w:pStyle w:val="BasistekstCurio"/>
        <w:rPr>
          <w:rStyle w:val="Nadruk"/>
          <w:bCs/>
          <w:i w:val="0"/>
          <w:iCs w:val="0"/>
          <w:szCs w:val="20"/>
        </w:rPr>
      </w:pPr>
    </w:p>
    <w:bookmarkEnd w:id="0"/>
    <w:bookmarkEnd w:id="1"/>
    <w:p w14:paraId="308A404D" w14:textId="77443502" w:rsidR="00BB5ACE" w:rsidRPr="00FC1028" w:rsidRDefault="00BB5ACE" w:rsidP="00914F42">
      <w:pPr>
        <w:rPr>
          <w:b/>
          <w:bCs/>
        </w:rPr>
      </w:pPr>
      <w:r>
        <w:rPr>
          <w:b/>
          <w:bCs/>
        </w:rPr>
        <w:lastRenderedPageBreak/>
        <w:t xml:space="preserve">HET WAAROM, HOE </w:t>
      </w:r>
      <w:r w:rsidR="00C44BD7">
        <w:rPr>
          <w:b/>
          <w:bCs/>
        </w:rPr>
        <w:t>&amp;</w:t>
      </w:r>
      <w:r>
        <w:rPr>
          <w:b/>
          <w:bCs/>
        </w:rPr>
        <w:t xml:space="preserve"> WAT VAN</w:t>
      </w:r>
      <w:r w:rsidR="00C44BD7">
        <w:rPr>
          <w:b/>
          <w:bCs/>
        </w:rPr>
        <w:t xml:space="preserve"> </w:t>
      </w:r>
      <w:r w:rsidR="001C0A4B">
        <w:rPr>
          <w:b/>
          <w:bCs/>
        </w:rPr>
        <w:t>DIGITAAL EXAMINEREN</w:t>
      </w:r>
    </w:p>
    <w:p w14:paraId="42D1A54F" w14:textId="77777777" w:rsidR="00BB5ACE" w:rsidRDefault="00BB5ACE" w:rsidP="00BB5ACE">
      <w:pPr>
        <w:rPr>
          <w:b/>
          <w:bCs/>
        </w:rPr>
      </w:pPr>
    </w:p>
    <w:p w14:paraId="7FBFB1A5" w14:textId="77777777" w:rsidR="00BB5ACE" w:rsidRDefault="00BB5ACE" w:rsidP="00BB5ACE">
      <w:pPr>
        <w:rPr>
          <w:b/>
          <w:bCs/>
        </w:rPr>
      </w:pPr>
    </w:p>
    <w:p w14:paraId="780F00FF" w14:textId="77777777" w:rsidR="00BB5ACE" w:rsidRPr="00BB5ACE" w:rsidRDefault="00BB5ACE" w:rsidP="00BB5ACE">
      <w:pPr>
        <w:rPr>
          <w:b/>
          <w:bCs/>
          <w:color w:val="DD784B" w:themeColor="text2"/>
        </w:rPr>
      </w:pPr>
      <w:r w:rsidRPr="00BB5ACE">
        <w:rPr>
          <w:b/>
          <w:bCs/>
          <w:color w:val="DD784B" w:themeColor="text2"/>
        </w:rPr>
        <w:t>WAAROM</w:t>
      </w:r>
    </w:p>
    <w:p w14:paraId="018CEB89" w14:textId="1CB2AC1D" w:rsidR="00173F93" w:rsidRDefault="001C0A4B" w:rsidP="00173F93">
      <w:r>
        <w:t>Digitalisering en automatisering zijn essentieel om examinering in het mbo toekomstbestendig te maken. Dit beleid geeft richting aan hoe we betrouwbare, efficiënte en toegankelijke examenprocessen realiseren, zonder concessies te doen aan validiteit, transparantie en veiligheid. Op dit moment werken onderwijsafdelingen en examenleveranciers met uiteenlopende systemen, wat leidt tot variatie in werkwijzen en verhoogde complexiteit. Dit vergroot de kans op fouten en belemmert uniformiteit. Door processen te harmoniseren en technologie slim in te zetten, versterken we de kwaliteit van examinering en verminderen we administratieve lasten. Een belangrijke stap hierin is de implementatie van de Module Toets- en Examenlogistiek Eduarte of OnTrac.</w:t>
      </w:r>
    </w:p>
    <w:p w14:paraId="3F4B55BE" w14:textId="77777777" w:rsidR="001C0A4B" w:rsidRDefault="001C0A4B" w:rsidP="00173F93"/>
    <w:p w14:paraId="15679D4F" w14:textId="474E89AB" w:rsidR="001C0A4B" w:rsidRDefault="001C0A4B" w:rsidP="001C0A4B">
      <w:r>
        <w:t>De belangrijkste doelen van digitalisering en automatisering zijn:</w:t>
      </w:r>
    </w:p>
    <w:p w14:paraId="5F267B8F" w14:textId="69ECBCB7" w:rsidR="001C0A4B" w:rsidRDefault="001C0A4B" w:rsidP="001C0A4B">
      <w:pPr>
        <w:pStyle w:val="Lijstalinea"/>
        <w:numPr>
          <w:ilvl w:val="0"/>
          <w:numId w:val="66"/>
        </w:numPr>
        <w:spacing w:line="276" w:lineRule="auto"/>
        <w:rPr>
          <w:rFonts w:eastAsia="Times New Roman" w:cs="Times New Roman"/>
          <w:sz w:val="20"/>
          <w:szCs w:val="20"/>
          <w:lang w:eastAsia="nl-NL"/>
        </w:rPr>
      </w:pPr>
      <w:r w:rsidRPr="001C0A4B">
        <w:rPr>
          <w:rFonts w:eastAsia="Times New Roman" w:cs="Times New Roman"/>
          <w:sz w:val="20"/>
          <w:szCs w:val="20"/>
          <w:lang w:eastAsia="nl-NL"/>
        </w:rPr>
        <w:t>Veiligheid en integriteit, studenten loggen eenvoudig en veilig in en krijgen automatisch het juiste examen toegewezen en examens verlopen fraudebestendig.</w:t>
      </w:r>
    </w:p>
    <w:p w14:paraId="305AA4B5" w14:textId="5DF8578A" w:rsidR="001C0A4B" w:rsidRPr="001C0A4B" w:rsidRDefault="001C0A4B" w:rsidP="001C0A4B">
      <w:pPr>
        <w:pStyle w:val="Lijstalinea"/>
        <w:numPr>
          <w:ilvl w:val="0"/>
          <w:numId w:val="66"/>
        </w:numPr>
        <w:spacing w:line="276" w:lineRule="auto"/>
        <w:rPr>
          <w:rFonts w:eastAsia="Times New Roman" w:cs="Times New Roman"/>
          <w:sz w:val="20"/>
          <w:szCs w:val="20"/>
          <w:lang w:eastAsia="nl-NL"/>
        </w:rPr>
      </w:pPr>
      <w:r>
        <w:rPr>
          <w:rFonts w:eastAsia="Times New Roman" w:cs="Times New Roman"/>
          <w:sz w:val="20"/>
          <w:szCs w:val="20"/>
          <w:lang w:eastAsia="nl-NL"/>
        </w:rPr>
        <w:t>Transparantie en communicatie, gegevens worden snel en accuraat uitgewisseld tussen systemen en studenten ontvangen tijdig hun resultaten in People Soft, Eduarte of Osiris.</w:t>
      </w:r>
    </w:p>
    <w:p w14:paraId="6CF76ED5" w14:textId="77777777" w:rsidR="00511BE4" w:rsidRDefault="00511BE4" w:rsidP="00BB5ACE">
      <w:pPr>
        <w:rPr>
          <w:color w:val="DD784B" w:themeColor="text2"/>
        </w:rPr>
      </w:pPr>
    </w:p>
    <w:p w14:paraId="6B63E088" w14:textId="77777777" w:rsidR="00BB5ACE" w:rsidRPr="00511BE4" w:rsidRDefault="006C525A" w:rsidP="00BB5ACE">
      <w:pPr>
        <w:rPr>
          <w:b/>
          <w:bCs/>
          <w:color w:val="DD784B" w:themeColor="text2"/>
        </w:rPr>
      </w:pPr>
      <w:r>
        <w:rPr>
          <w:b/>
          <w:bCs/>
          <w:color w:val="DD784B" w:themeColor="text2"/>
        </w:rPr>
        <w:t>WAT</w:t>
      </w:r>
    </w:p>
    <w:p w14:paraId="79D83099" w14:textId="74885B37" w:rsidR="00173F93" w:rsidRDefault="001C0A4B" w:rsidP="00173F93">
      <w:r>
        <w:t>Voor digitaal examineren in het mbo gelden de volgende (wettelijke) kaders:</w:t>
      </w:r>
    </w:p>
    <w:p w14:paraId="0A57CA2A" w14:textId="0951BEB3" w:rsidR="00882BBB" w:rsidRPr="00FE1BD4" w:rsidRDefault="001D4C06" w:rsidP="00882BBB">
      <w:pPr>
        <w:pStyle w:val="Lijstalinea"/>
        <w:numPr>
          <w:ilvl w:val="0"/>
          <w:numId w:val="67"/>
        </w:numPr>
        <w:spacing w:after="160" w:line="259" w:lineRule="auto"/>
        <w:rPr>
          <w:rFonts w:ascii="Arial" w:hAnsi="Arial" w:cs="Arial"/>
        </w:rPr>
      </w:pPr>
      <w:hyperlink r:id="rId12" w:anchor="Hoofdstuk7" w:history="1">
        <w:r w:rsidR="00882BBB" w:rsidRPr="001D4C06">
          <w:rPr>
            <w:rStyle w:val="Hyperlink"/>
            <w:rFonts w:ascii="Arial" w:hAnsi="Arial" w:cs="Arial"/>
          </w:rPr>
          <w:t>Wet educatie en beroepsonderwijs</w:t>
        </w:r>
      </w:hyperlink>
      <w:r w:rsidR="00882BBB" w:rsidRPr="00FE1BD4">
        <w:rPr>
          <w:rFonts w:ascii="Arial" w:hAnsi="Arial" w:cs="Arial"/>
        </w:rPr>
        <w:t xml:space="preserve"> (WEB) </w:t>
      </w:r>
    </w:p>
    <w:p w14:paraId="64F36C45" w14:textId="11F3B540" w:rsidR="00882BBB" w:rsidRPr="00FE1BD4" w:rsidRDefault="00000000" w:rsidP="00882BBB">
      <w:pPr>
        <w:pStyle w:val="Lijstalinea"/>
        <w:numPr>
          <w:ilvl w:val="0"/>
          <w:numId w:val="67"/>
        </w:numPr>
        <w:spacing w:after="160" w:line="259" w:lineRule="auto"/>
        <w:rPr>
          <w:rFonts w:ascii="Arial" w:hAnsi="Arial" w:cs="Arial"/>
        </w:rPr>
      </w:pPr>
      <w:hyperlink r:id="rId13" w:history="1">
        <w:r w:rsidR="00882BBB" w:rsidRPr="00B32DA8">
          <w:rPr>
            <w:rStyle w:val="Hyperlink"/>
            <w:rFonts w:ascii="Arial" w:hAnsi="Arial" w:cs="Arial"/>
          </w:rPr>
          <w:t>Examen- en kwalificatiebesluit</w:t>
        </w:r>
      </w:hyperlink>
      <w:r w:rsidR="00882BBB" w:rsidRPr="00FE1BD4">
        <w:rPr>
          <w:rFonts w:ascii="Arial" w:hAnsi="Arial" w:cs="Arial"/>
        </w:rPr>
        <w:t xml:space="preserve"> (WEB </w:t>
      </w:r>
      <w:proofErr w:type="spellStart"/>
      <w:r w:rsidR="00882BBB" w:rsidRPr="00FE1BD4">
        <w:rPr>
          <w:rFonts w:ascii="Arial" w:hAnsi="Arial" w:cs="Arial"/>
        </w:rPr>
        <w:t>ekb</w:t>
      </w:r>
      <w:proofErr w:type="spellEnd"/>
      <w:r w:rsidR="00882BBB" w:rsidRPr="00FE1BD4">
        <w:rPr>
          <w:rFonts w:ascii="Arial" w:hAnsi="Arial" w:cs="Arial"/>
        </w:rPr>
        <w:t xml:space="preserve">) </w:t>
      </w:r>
    </w:p>
    <w:p w14:paraId="698D8A0D" w14:textId="77777777" w:rsidR="00882BBB" w:rsidRPr="00FE1BD4" w:rsidRDefault="00000000" w:rsidP="00882BBB">
      <w:pPr>
        <w:pStyle w:val="Lijstalinea"/>
        <w:numPr>
          <w:ilvl w:val="0"/>
          <w:numId w:val="67"/>
        </w:numPr>
        <w:spacing w:after="160" w:line="259" w:lineRule="auto"/>
        <w:rPr>
          <w:rFonts w:ascii="Arial" w:hAnsi="Arial" w:cs="Arial"/>
        </w:rPr>
      </w:pPr>
      <w:hyperlink r:id="rId14" w:history="1">
        <w:r w:rsidR="00882BBB" w:rsidRPr="002A2A70">
          <w:rPr>
            <w:rStyle w:val="Hyperlink"/>
            <w:rFonts w:ascii="Arial" w:hAnsi="Arial" w:cs="Arial"/>
          </w:rPr>
          <w:t>Regeling examenprotocol centrale examinering</w:t>
        </w:r>
      </w:hyperlink>
      <w:r w:rsidR="00882BBB" w:rsidRPr="00FE1BD4">
        <w:rPr>
          <w:rFonts w:ascii="Arial" w:hAnsi="Arial" w:cs="Arial"/>
        </w:rPr>
        <w:t xml:space="preserve"> </w:t>
      </w:r>
    </w:p>
    <w:p w14:paraId="75F5FFA4" w14:textId="77777777" w:rsidR="00882BBB" w:rsidRPr="00FE1BD4" w:rsidRDefault="00000000" w:rsidP="00882BBB">
      <w:pPr>
        <w:pStyle w:val="Lijstalinea"/>
        <w:numPr>
          <w:ilvl w:val="0"/>
          <w:numId w:val="67"/>
        </w:numPr>
        <w:spacing w:after="160" w:line="259" w:lineRule="auto"/>
        <w:rPr>
          <w:rFonts w:ascii="Arial" w:hAnsi="Arial" w:cs="Arial"/>
        </w:rPr>
      </w:pPr>
      <w:hyperlink r:id="rId15" w:history="1">
        <w:r w:rsidR="00882BBB" w:rsidRPr="000C5DA3">
          <w:rPr>
            <w:rStyle w:val="Hyperlink"/>
            <w:rFonts w:ascii="Arial" w:hAnsi="Arial" w:cs="Arial"/>
          </w:rPr>
          <w:t>Wet gelijke behandeling op grond van chronische ziekte of handicap</w:t>
        </w:r>
      </w:hyperlink>
      <w:r w:rsidR="00882BBB" w:rsidRPr="00FE1BD4">
        <w:rPr>
          <w:rFonts w:ascii="Arial" w:hAnsi="Arial" w:cs="Arial"/>
        </w:rPr>
        <w:t xml:space="preserve"> </w:t>
      </w:r>
    </w:p>
    <w:p w14:paraId="795D3E7F" w14:textId="3A0A111E" w:rsidR="00882BBB" w:rsidRPr="00FE1BD4" w:rsidRDefault="00000000" w:rsidP="00882BBB">
      <w:pPr>
        <w:pStyle w:val="Lijstalinea"/>
        <w:numPr>
          <w:ilvl w:val="0"/>
          <w:numId w:val="67"/>
        </w:numPr>
        <w:spacing w:after="160" w:line="259" w:lineRule="auto"/>
        <w:rPr>
          <w:rFonts w:ascii="Arial" w:hAnsi="Arial" w:cs="Arial"/>
        </w:rPr>
      </w:pPr>
      <w:hyperlink r:id="rId16" w:history="1">
        <w:proofErr w:type="spellStart"/>
        <w:r w:rsidR="00882BBB" w:rsidRPr="00233270">
          <w:rPr>
            <w:rStyle w:val="Hyperlink"/>
            <w:rFonts w:ascii="Arial" w:hAnsi="Arial" w:cs="Arial"/>
          </w:rPr>
          <w:t>Onderzoekskader</w:t>
        </w:r>
        <w:proofErr w:type="spellEnd"/>
        <w:r w:rsidR="00882BBB" w:rsidRPr="00233270">
          <w:rPr>
            <w:rStyle w:val="Hyperlink"/>
            <w:rFonts w:ascii="Arial" w:hAnsi="Arial" w:cs="Arial"/>
          </w:rPr>
          <w:t xml:space="preserve">  - Inspectie van het Onderwijs</w:t>
        </w:r>
      </w:hyperlink>
      <w:r w:rsidR="00882BBB" w:rsidRPr="00FE1BD4">
        <w:rPr>
          <w:rFonts w:ascii="Arial" w:hAnsi="Arial" w:cs="Arial"/>
        </w:rPr>
        <w:t xml:space="preserve"> </w:t>
      </w:r>
    </w:p>
    <w:p w14:paraId="09337B03" w14:textId="77777777" w:rsidR="00882BBB" w:rsidRPr="00FE1BD4" w:rsidRDefault="00000000" w:rsidP="00882BBB">
      <w:pPr>
        <w:pStyle w:val="Lijstalinea"/>
        <w:numPr>
          <w:ilvl w:val="0"/>
          <w:numId w:val="67"/>
        </w:numPr>
        <w:spacing w:after="160" w:line="259" w:lineRule="auto"/>
        <w:rPr>
          <w:rFonts w:ascii="Arial" w:hAnsi="Arial" w:cs="Arial"/>
        </w:rPr>
      </w:pPr>
      <w:hyperlink r:id="rId17" w:history="1">
        <w:r w:rsidR="00882BBB" w:rsidRPr="00801767">
          <w:rPr>
            <w:rStyle w:val="Hyperlink"/>
            <w:rFonts w:ascii="Arial" w:hAnsi="Arial" w:cs="Arial"/>
          </w:rPr>
          <w:t>Algemene verordening gegevensbescherming</w:t>
        </w:r>
      </w:hyperlink>
      <w:r w:rsidR="00882BBB" w:rsidRPr="00FE1BD4">
        <w:rPr>
          <w:rFonts w:ascii="Arial" w:hAnsi="Arial" w:cs="Arial"/>
        </w:rPr>
        <w:t xml:space="preserve"> (AVG) </w:t>
      </w:r>
    </w:p>
    <w:p w14:paraId="1702D2B9" w14:textId="2035CA83" w:rsidR="00882BBB" w:rsidRPr="00D85E25" w:rsidRDefault="00D85E25" w:rsidP="00882BBB">
      <w:pPr>
        <w:pStyle w:val="Lijstalinea"/>
        <w:numPr>
          <w:ilvl w:val="0"/>
          <w:numId w:val="67"/>
        </w:numPr>
        <w:spacing w:after="160" w:line="259" w:lineRule="auto"/>
        <w:rPr>
          <w:rStyle w:val="Hyperlink"/>
          <w:rFonts w:ascii="Arial" w:hAnsi="Arial" w:cs="Arial"/>
        </w:rPr>
      </w:pPr>
      <w:r>
        <w:rPr>
          <w:rFonts w:ascii="Arial" w:hAnsi="Arial" w:cs="Arial"/>
        </w:rPr>
        <w:fldChar w:fldCharType="begin"/>
      </w:r>
      <w:r>
        <w:rPr>
          <w:rFonts w:ascii="Arial" w:hAnsi="Arial" w:cs="Arial"/>
        </w:rPr>
        <w:instrText xml:space="preserve"> HYPERLINK "https://www.rijksoverheid.nl/onderwerpen/middelbaar-beroepsonderwijs/mbo-examens" </w:instrText>
      </w:r>
      <w:r>
        <w:rPr>
          <w:rFonts w:ascii="Arial" w:hAnsi="Arial" w:cs="Arial"/>
        </w:rPr>
      </w:r>
      <w:r>
        <w:rPr>
          <w:rFonts w:ascii="Arial" w:hAnsi="Arial" w:cs="Arial"/>
        </w:rPr>
        <w:fldChar w:fldCharType="separate"/>
      </w:r>
      <w:r w:rsidR="00882BBB" w:rsidRPr="00D85E25">
        <w:rPr>
          <w:rStyle w:val="Hyperlink"/>
          <w:rFonts w:ascii="Arial" w:hAnsi="Arial" w:cs="Arial"/>
        </w:rPr>
        <w:t xml:space="preserve">Examenreglement mbo </w:t>
      </w:r>
    </w:p>
    <w:p w14:paraId="2148F283" w14:textId="02558A90" w:rsidR="00BB5ACE" w:rsidRDefault="00D85E25" w:rsidP="00BB5ACE">
      <w:r>
        <w:rPr>
          <w:rFonts w:ascii="Arial" w:eastAsiaTheme="minorHAnsi" w:hAnsi="Arial" w:cs="Arial"/>
          <w:sz w:val="24"/>
          <w:szCs w:val="24"/>
          <w:lang w:eastAsia="en-US"/>
        </w:rPr>
        <w:fldChar w:fldCharType="end"/>
      </w:r>
    </w:p>
    <w:p w14:paraId="068C3F25" w14:textId="77777777" w:rsidR="00BB5ACE" w:rsidRPr="00BB5ACE" w:rsidRDefault="00BB5ACE" w:rsidP="00BB5ACE">
      <w:pPr>
        <w:rPr>
          <w:b/>
          <w:bCs/>
          <w:color w:val="DD784B" w:themeColor="text2"/>
        </w:rPr>
      </w:pPr>
      <w:r w:rsidRPr="00BB5ACE">
        <w:rPr>
          <w:b/>
          <w:bCs/>
          <w:color w:val="DD784B" w:themeColor="text2"/>
        </w:rPr>
        <w:t>HOE</w:t>
      </w:r>
    </w:p>
    <w:p w14:paraId="3B886ACC" w14:textId="5119552F" w:rsidR="00173F93" w:rsidRPr="00173F93" w:rsidRDefault="00882BBB" w:rsidP="00173F93">
      <w:r>
        <w:t xml:space="preserve">Het ontwikkelen van beleid op digitaal examineren begint niet bij techniek of systemen, maar bij het expliciteren van een </w:t>
      </w:r>
      <w:r>
        <w:rPr>
          <w:rStyle w:val="Zwaar"/>
        </w:rPr>
        <w:t>gedeeld vertrekpunt</w:t>
      </w:r>
      <w:r>
        <w:t>. In het bronbestand van de mbo raad wordt digitalisering van examinering nadrukkelijk gepositioneerd als onderdeel van de bredere beweging naar toekomstbestendig mbo-onderwijs, waarbij betrouwbaarheid, validiteit, transparantie en veiligheid leidend blijven. Digitale examinering wordt daarmee niet gezien als een afwijking van bestaande examenpraktijk, maar als een andere verschijningsvorm daarvan, volledig ingebed in de geldende wettelijke kaders</w:t>
      </w:r>
      <w:r w:rsidR="00173F93" w:rsidRPr="00173F93">
        <w:t>.</w:t>
      </w:r>
    </w:p>
    <w:p w14:paraId="24AD9D25" w14:textId="77777777" w:rsidR="00173F93" w:rsidRDefault="00173F93" w:rsidP="00BB5ACE"/>
    <w:p w14:paraId="6F383DE9" w14:textId="77777777" w:rsidR="00E75210" w:rsidRDefault="00E75210" w:rsidP="00BB5ACE"/>
    <w:p w14:paraId="706EA103" w14:textId="77777777" w:rsidR="00E75210" w:rsidRDefault="00E75210" w:rsidP="00BB5ACE"/>
    <w:p w14:paraId="7E7EB92B" w14:textId="77777777" w:rsidR="00E75210" w:rsidRDefault="00E75210" w:rsidP="00BB5ACE"/>
    <w:p w14:paraId="39E8EBE7" w14:textId="77777777" w:rsidR="00E75210" w:rsidRDefault="00E75210" w:rsidP="00BB5ACE"/>
    <w:p w14:paraId="4AFB706E" w14:textId="77777777" w:rsidR="00E75210" w:rsidRDefault="00E75210" w:rsidP="00BB5ACE"/>
    <w:p w14:paraId="621BE92B" w14:textId="77777777" w:rsidR="00E75210" w:rsidRDefault="00E75210" w:rsidP="00BB5ACE"/>
    <w:p w14:paraId="06A9D05E" w14:textId="77777777" w:rsidR="00E75210" w:rsidRDefault="00E75210" w:rsidP="00BB5ACE"/>
    <w:p w14:paraId="1B6DF815" w14:textId="77777777" w:rsidR="00E75210" w:rsidRDefault="00E75210" w:rsidP="00BB5ACE"/>
    <w:p w14:paraId="4D5F20B8" w14:textId="2C7F24A5" w:rsidR="00BB5ACE" w:rsidRDefault="00BB5ACE" w:rsidP="00BB5ACE">
      <w:r>
        <w:t xml:space="preserve">De onderstaande tabel geeft een nadere toelichting op waar je aan kunt denken als het gaat over de </w:t>
      </w:r>
      <w:r w:rsidR="001F3517">
        <w:t xml:space="preserve">richtinggevende kaders en </w:t>
      </w:r>
      <w:r w:rsidR="006C525A">
        <w:t>uitgangspunten.</w:t>
      </w:r>
    </w:p>
    <w:p w14:paraId="5BDC5357" w14:textId="77777777" w:rsidR="00882BBB" w:rsidRDefault="00882BBB" w:rsidP="00BB5ACE"/>
    <w:tbl>
      <w:tblPr>
        <w:tblStyle w:val="Tabelraster"/>
        <w:tblW w:w="0" w:type="auto"/>
        <w:tblLook w:val="04A0" w:firstRow="1" w:lastRow="0" w:firstColumn="1" w:lastColumn="0" w:noHBand="0" w:noVBand="1"/>
      </w:tblPr>
      <w:tblGrid>
        <w:gridCol w:w="3114"/>
        <w:gridCol w:w="5939"/>
      </w:tblGrid>
      <w:tr w:rsidR="00BB5ACE" w:rsidRPr="00505C6D" w14:paraId="377A2598" w14:textId="77777777" w:rsidTr="007162A7">
        <w:tc>
          <w:tcPr>
            <w:tcW w:w="3114" w:type="dxa"/>
            <w:shd w:val="clear" w:color="auto" w:fill="F5D9DC"/>
          </w:tcPr>
          <w:p w14:paraId="627716A6" w14:textId="77777777" w:rsidR="00BB5ACE" w:rsidRPr="00505C6D" w:rsidRDefault="00BB5ACE" w:rsidP="00BB5ACE">
            <w:pPr>
              <w:rPr>
                <w:b/>
                <w:bCs/>
              </w:rPr>
            </w:pPr>
            <w:r w:rsidRPr="00505C6D">
              <w:rPr>
                <w:b/>
                <w:bCs/>
              </w:rPr>
              <w:t>Item</w:t>
            </w:r>
          </w:p>
        </w:tc>
        <w:tc>
          <w:tcPr>
            <w:tcW w:w="5939" w:type="dxa"/>
            <w:shd w:val="clear" w:color="auto" w:fill="F5D9DC"/>
          </w:tcPr>
          <w:p w14:paraId="0DACC123" w14:textId="77777777" w:rsidR="00BB5ACE" w:rsidRPr="00505C6D" w:rsidRDefault="006C525A" w:rsidP="00BB5ACE">
            <w:pPr>
              <w:rPr>
                <w:b/>
                <w:bCs/>
              </w:rPr>
            </w:pPr>
            <w:r>
              <w:rPr>
                <w:b/>
                <w:bCs/>
              </w:rPr>
              <w:t xml:space="preserve">Ambities </w:t>
            </w:r>
          </w:p>
        </w:tc>
      </w:tr>
      <w:tr w:rsidR="006C525A" w14:paraId="72F27C2E" w14:textId="77777777" w:rsidTr="007162A7">
        <w:tc>
          <w:tcPr>
            <w:tcW w:w="3114" w:type="dxa"/>
          </w:tcPr>
          <w:p w14:paraId="640115CD" w14:textId="51E0CA88" w:rsidR="006C525A" w:rsidRDefault="00882BBB" w:rsidP="006C525A">
            <w:r>
              <w:rPr>
                <w:color w:val="000000" w:themeColor="text1"/>
              </w:rPr>
              <w:t>Van visie naar richtinggevend kader</w:t>
            </w:r>
          </w:p>
        </w:tc>
        <w:tc>
          <w:tcPr>
            <w:tcW w:w="5939" w:type="dxa"/>
          </w:tcPr>
          <w:p w14:paraId="33251B1E" w14:textId="77777777" w:rsidR="00734972" w:rsidRPr="00734972" w:rsidRDefault="00734972" w:rsidP="006C525A">
            <w:r w:rsidRPr="00734972">
              <w:t xml:space="preserve">In de organisatie wordt digitaal examenbeleid opgezet door eerst een </w:t>
            </w:r>
            <w:r w:rsidRPr="00734972">
              <w:rPr>
                <w:rStyle w:val="Zwaar"/>
              </w:rPr>
              <w:t>gemeenschappelijke visie op examinering en afsluiting</w:t>
            </w:r>
            <w:r w:rsidRPr="00734972">
              <w:t xml:space="preserve"> te formuleren en te verbinden aan de onderwijsvisie. In het document gebeurt dit expliciet: examinering sluit aan bij het leerproces, is inclusief en biedt ruimte voor eigenaarschap, en is digitaal waar dit kan. Daarmee ontstaat een richtinggevend kader waarbinnen keuzes over digitalisering gelegitimeerd worden. </w:t>
            </w:r>
          </w:p>
          <w:p w14:paraId="18AE54A8" w14:textId="02B349DB" w:rsidR="006C525A" w:rsidRPr="00734972" w:rsidRDefault="00734972" w:rsidP="006C525A">
            <w:r w:rsidRPr="00734972">
              <w:t>Deze visie werkt als referentiepunt voor alle betrokkenen. Onderwijsteams, examencommissie, examenadministratie en ondersteunende diensten kunnen keuzes steeds toetsen aan dezelfde uitgangspunten, in plaats van aan individuele voorkeuren of praktische toevalligheden.</w:t>
            </w:r>
          </w:p>
        </w:tc>
      </w:tr>
      <w:tr w:rsidR="006C525A" w14:paraId="74C7C236" w14:textId="77777777" w:rsidTr="006C525A">
        <w:trPr>
          <w:trHeight w:val="737"/>
        </w:trPr>
        <w:tc>
          <w:tcPr>
            <w:tcW w:w="3114" w:type="dxa"/>
          </w:tcPr>
          <w:p w14:paraId="5B92F808" w14:textId="5911415F" w:rsidR="006C525A" w:rsidRPr="0040030F" w:rsidRDefault="00882BBB" w:rsidP="006C525A">
            <w:r>
              <w:rPr>
                <w:color w:val="000000" w:themeColor="text1"/>
              </w:rPr>
              <w:t>Beleidsmatige afbakening van verantwoordelijkheden</w:t>
            </w:r>
          </w:p>
        </w:tc>
        <w:tc>
          <w:tcPr>
            <w:tcW w:w="5939" w:type="dxa"/>
          </w:tcPr>
          <w:p w14:paraId="3F46100F" w14:textId="77777777" w:rsidR="00734972" w:rsidRPr="00734972" w:rsidRDefault="00734972" w:rsidP="00734972">
            <w:pPr>
              <w:numPr>
                <w:ilvl w:val="0"/>
                <w:numId w:val="2"/>
              </w:numPr>
              <w:tabs>
                <w:tab w:val="num" w:pos="360"/>
              </w:tabs>
            </w:pPr>
            <w:r w:rsidRPr="00734972">
              <w:t>Een volgende stap in het opzetten van digitaal examenbeleid is het expliciteren van rollen en verantwoordelijkheden. Het bronbestand maakt duidelijk dat, ongeacht de mate van digitalisering, de onderwijsinstelling eindverantwoordelijk blijft voor een betrouwbare en veilige examenafname. Tegelijkertijd worden verantwoordelijkheden verdeeld:</w:t>
            </w:r>
          </w:p>
          <w:p w14:paraId="7DE2F832" w14:textId="77777777" w:rsidR="00734972" w:rsidRPr="00734972" w:rsidRDefault="00734972" w:rsidP="00734972">
            <w:pPr>
              <w:numPr>
                <w:ilvl w:val="0"/>
                <w:numId w:val="69"/>
              </w:numPr>
            </w:pPr>
            <w:r w:rsidRPr="00734972">
              <w:t>de examencommissie stelt exameninstrumenten vast en borgt kwaliteit;</w:t>
            </w:r>
          </w:p>
          <w:p w14:paraId="075893D3" w14:textId="77777777" w:rsidR="00734972" w:rsidRPr="00734972" w:rsidRDefault="00734972" w:rsidP="00734972">
            <w:pPr>
              <w:numPr>
                <w:ilvl w:val="0"/>
                <w:numId w:val="69"/>
              </w:numPr>
            </w:pPr>
            <w:r w:rsidRPr="00734972">
              <w:t>de examenadministratie beheert toegang, instrumenten en logistieke processen;</w:t>
            </w:r>
          </w:p>
          <w:p w14:paraId="6C2BAA4A" w14:textId="77777777" w:rsidR="00734972" w:rsidRPr="00734972" w:rsidRDefault="00734972" w:rsidP="00734972">
            <w:pPr>
              <w:numPr>
                <w:ilvl w:val="0"/>
                <w:numId w:val="69"/>
              </w:numPr>
            </w:pPr>
            <w:r w:rsidRPr="00734972">
              <w:t>onderwijsteams voeren examinering uit binnen de vastgestelde kaders;</w:t>
            </w:r>
          </w:p>
          <w:p w14:paraId="6230D244" w14:textId="77777777" w:rsidR="00734972" w:rsidRPr="00734972" w:rsidRDefault="00734972" w:rsidP="00734972">
            <w:pPr>
              <w:numPr>
                <w:ilvl w:val="0"/>
                <w:numId w:val="69"/>
              </w:numPr>
            </w:pPr>
            <w:r w:rsidRPr="00734972">
              <w:t>ondersteunende afdelingen (IV, Inkoop) borgen infrastructuur, veiligheid en koppelingen.</w:t>
            </w:r>
          </w:p>
          <w:p w14:paraId="30422665" w14:textId="00927F1F" w:rsidR="006C525A" w:rsidRPr="00734972" w:rsidRDefault="00734972" w:rsidP="006C525A">
            <w:pPr>
              <w:numPr>
                <w:ilvl w:val="0"/>
                <w:numId w:val="2"/>
              </w:numPr>
              <w:tabs>
                <w:tab w:val="num" w:pos="360"/>
              </w:tabs>
            </w:pPr>
            <w:r w:rsidRPr="00734972">
              <w:t>Door dit beleidsmatig vast te leggen ontstaat helderheid: digitalisering verandert niet wie verantwoordelijk is, maar hoe verantwoordelijkheden worden ondersteund en georganiseerd</w:t>
            </w:r>
          </w:p>
        </w:tc>
      </w:tr>
      <w:tr w:rsidR="006C525A" w14:paraId="1452899F" w14:textId="77777777" w:rsidTr="007162A7">
        <w:tc>
          <w:tcPr>
            <w:tcW w:w="3114" w:type="dxa"/>
          </w:tcPr>
          <w:p w14:paraId="2E72836F" w14:textId="77F6CB60" w:rsidR="006C525A" w:rsidRDefault="00882BBB" w:rsidP="006C525A">
            <w:r>
              <w:rPr>
                <w:color w:val="000000" w:themeColor="text1"/>
              </w:rPr>
              <w:t>Examenlogistiek als beleidsdomein</w:t>
            </w:r>
          </w:p>
        </w:tc>
        <w:tc>
          <w:tcPr>
            <w:tcW w:w="5939" w:type="dxa"/>
          </w:tcPr>
          <w:p w14:paraId="6AFE004C" w14:textId="77777777" w:rsidR="00734972" w:rsidRPr="00734972" w:rsidRDefault="00734972" w:rsidP="00734972">
            <w:pPr>
              <w:numPr>
                <w:ilvl w:val="0"/>
                <w:numId w:val="2"/>
              </w:numPr>
            </w:pPr>
            <w:r w:rsidRPr="00734972">
              <w:t xml:space="preserve">In het document wordt examenlogistiek nadrukkelijk neergezet als een samenhangend geheel van processen die geharmoniseerd en geautomatiseerd moeten worden. Het opzetten van digitaal examenbeleid betekent hier dat examenlogistiek wordt verheven tot een </w:t>
            </w:r>
            <w:r w:rsidRPr="00734972">
              <w:rPr>
                <w:b/>
                <w:bCs/>
              </w:rPr>
              <w:t>expliciet beleidsdomein</w:t>
            </w:r>
            <w:r w:rsidRPr="00734972">
              <w:t>, in plaats van een uitvoeringsdetail.</w:t>
            </w:r>
          </w:p>
          <w:p w14:paraId="7A290FDD" w14:textId="2DC97138" w:rsidR="006C525A" w:rsidRPr="00734972" w:rsidRDefault="00734972" w:rsidP="006C525A">
            <w:pPr>
              <w:numPr>
                <w:ilvl w:val="0"/>
                <w:numId w:val="2"/>
              </w:numPr>
              <w:rPr>
                <w:rStyle w:val="Zwaar"/>
                <w:b w:val="0"/>
                <w:bCs w:val="0"/>
              </w:rPr>
            </w:pPr>
            <w:r w:rsidRPr="00734972">
              <w:t>De keuze voor de gefaseerde implementatie van de module Toets- en Examenlogistiek (TEL</w:t>
            </w:r>
            <w:r>
              <w:t xml:space="preserve"> of OnTrac</w:t>
            </w:r>
            <w:r w:rsidRPr="00734972">
              <w:t xml:space="preserve">) laat zien dat de organisatie stuurt op uniformiteit, standaardisatie en </w:t>
            </w:r>
            <w:r w:rsidRPr="00734972">
              <w:lastRenderedPageBreak/>
              <w:t>landelijke aansluiting. Door beleid te maken op dit niveau wordt voorkomen dat digitalisering per opleiding of leverancier verschillend vorm krijgt, wat de kans op fouten vergroot</w:t>
            </w:r>
          </w:p>
        </w:tc>
      </w:tr>
      <w:tr w:rsidR="006C525A" w14:paraId="292DD5C1" w14:textId="77777777" w:rsidTr="007162A7">
        <w:tc>
          <w:tcPr>
            <w:tcW w:w="3114" w:type="dxa"/>
          </w:tcPr>
          <w:p w14:paraId="3D7667A9" w14:textId="51DDC2C0" w:rsidR="006C525A" w:rsidRDefault="00882BBB" w:rsidP="006C525A">
            <w:r>
              <w:rPr>
                <w:color w:val="000000" w:themeColor="text1"/>
              </w:rPr>
              <w:lastRenderedPageBreak/>
              <w:t>Beleid op exameninstrumenten en systemen</w:t>
            </w:r>
          </w:p>
        </w:tc>
        <w:tc>
          <w:tcPr>
            <w:tcW w:w="5939" w:type="dxa"/>
          </w:tcPr>
          <w:p w14:paraId="6A3B8520" w14:textId="77777777" w:rsidR="00734972" w:rsidRPr="00734972" w:rsidRDefault="00734972" w:rsidP="00734972">
            <w:pPr>
              <w:numPr>
                <w:ilvl w:val="0"/>
                <w:numId w:val="2"/>
              </w:numPr>
              <w:tabs>
                <w:tab w:val="num" w:pos="360"/>
              </w:tabs>
            </w:pPr>
            <w:r w:rsidRPr="00734972">
              <w:t>Een essentieel onderdeel van het opzetten van digitaal examenbeleid is het vastleggen van afspraken over exameninstrumenten en platforms. Het document beschrijft dat uitsluitend wordt gewerkt met gecertificeerde examenleveranciers en dat zelf construeren alleen plaatsvindt na afstemming met College van Bestuur en examencommissie.</w:t>
            </w:r>
          </w:p>
          <w:p w14:paraId="086F18EF" w14:textId="77777777" w:rsidR="00734972" w:rsidRPr="00734972" w:rsidRDefault="00734972" w:rsidP="00734972">
            <w:pPr>
              <w:numPr>
                <w:ilvl w:val="0"/>
                <w:numId w:val="2"/>
              </w:numPr>
              <w:tabs>
                <w:tab w:val="num" w:pos="360"/>
              </w:tabs>
            </w:pPr>
            <w:r w:rsidRPr="00734972">
              <w:t>Beleidsmatig betekent dit dat de organisatie kiest voor:</w:t>
            </w:r>
          </w:p>
          <w:p w14:paraId="291C496A" w14:textId="77777777" w:rsidR="00734972" w:rsidRPr="00734972" w:rsidRDefault="00734972" w:rsidP="00734972">
            <w:pPr>
              <w:numPr>
                <w:ilvl w:val="0"/>
                <w:numId w:val="68"/>
              </w:numPr>
            </w:pPr>
            <w:r w:rsidRPr="00734972">
              <w:t>beperking van het aantal systemen;</w:t>
            </w:r>
          </w:p>
          <w:p w14:paraId="3D393103" w14:textId="77777777" w:rsidR="00734972" w:rsidRPr="00734972" w:rsidRDefault="00734972" w:rsidP="00734972">
            <w:pPr>
              <w:numPr>
                <w:ilvl w:val="0"/>
                <w:numId w:val="68"/>
              </w:numPr>
            </w:pPr>
            <w:r w:rsidRPr="00734972">
              <w:t>centrale afstemming bij aanschaf;</w:t>
            </w:r>
          </w:p>
          <w:p w14:paraId="561A2132" w14:textId="77777777" w:rsidR="00734972" w:rsidRPr="00734972" w:rsidRDefault="00734972" w:rsidP="00734972">
            <w:pPr>
              <w:numPr>
                <w:ilvl w:val="0"/>
                <w:numId w:val="68"/>
              </w:numPr>
            </w:pPr>
            <w:r w:rsidRPr="00734972">
              <w:t>duidelijke autorisatie- en toegangsstructuren;</w:t>
            </w:r>
          </w:p>
          <w:p w14:paraId="43786497" w14:textId="77777777" w:rsidR="00734972" w:rsidRPr="00734972" w:rsidRDefault="00734972" w:rsidP="00734972">
            <w:pPr>
              <w:numPr>
                <w:ilvl w:val="0"/>
                <w:numId w:val="68"/>
              </w:numPr>
            </w:pPr>
            <w:r w:rsidRPr="00734972">
              <w:t>ongewijzigde inzet van vastgestelde exameninstrumenten.</w:t>
            </w:r>
          </w:p>
          <w:p w14:paraId="0273A281" w14:textId="7BABF3D3" w:rsidR="006C525A" w:rsidRPr="00734972" w:rsidRDefault="00734972" w:rsidP="006C525A">
            <w:pPr>
              <w:numPr>
                <w:ilvl w:val="0"/>
                <w:numId w:val="2"/>
              </w:numPr>
              <w:tabs>
                <w:tab w:val="num" w:pos="360"/>
              </w:tabs>
              <w:rPr>
                <w:rStyle w:val="Zwaar"/>
                <w:b w:val="0"/>
                <w:bCs w:val="0"/>
              </w:rPr>
            </w:pPr>
            <w:r w:rsidRPr="00734972">
              <w:t xml:space="preserve">Hiermee wordt digitalisering ingezet als middel om </w:t>
            </w:r>
            <w:r w:rsidRPr="00734972">
              <w:rPr>
                <w:b/>
                <w:bCs/>
              </w:rPr>
              <w:t>controleerbaarheid en transparantie</w:t>
            </w:r>
            <w:r w:rsidRPr="00734972">
              <w:t xml:space="preserve"> te versterken, niet om lokale variatie toe te laten</w:t>
            </w:r>
          </w:p>
        </w:tc>
      </w:tr>
      <w:tr w:rsidR="00173F93" w14:paraId="1CB29649" w14:textId="77777777" w:rsidTr="007162A7">
        <w:tc>
          <w:tcPr>
            <w:tcW w:w="3114" w:type="dxa"/>
          </w:tcPr>
          <w:p w14:paraId="53F48468" w14:textId="60D27475" w:rsidR="00173F93" w:rsidRDefault="00882BBB" w:rsidP="006C525A">
            <w:pPr>
              <w:rPr>
                <w:color w:val="000000" w:themeColor="text1"/>
              </w:rPr>
            </w:pPr>
            <w:r>
              <w:rPr>
                <w:color w:val="000000" w:themeColor="text1"/>
              </w:rPr>
              <w:t>Digitale afname als genormaliseerde praktijk</w:t>
            </w:r>
          </w:p>
        </w:tc>
        <w:tc>
          <w:tcPr>
            <w:tcW w:w="5939" w:type="dxa"/>
          </w:tcPr>
          <w:p w14:paraId="7D8E7679" w14:textId="77777777" w:rsidR="00882BBB" w:rsidRPr="00882BBB" w:rsidRDefault="00882BBB" w:rsidP="00882BBB">
            <w:pPr>
              <w:numPr>
                <w:ilvl w:val="0"/>
                <w:numId w:val="2"/>
              </w:numPr>
            </w:pPr>
            <w:r w:rsidRPr="00882BBB">
              <w:t>In het digitale examenbeleid wordt expliciet gemaakt dat wet- en regelgeving geen onderscheid maakt tussen digitale en papieren examens. Door dit beleidsmatig te benoemen, normaliseert de organisatie digitale afname: studenten maken digitale examens in beveiligde omgevingen, binnen vastgestelde examenlocaties en onder toezicht.</w:t>
            </w:r>
          </w:p>
          <w:p w14:paraId="668879B9" w14:textId="0463FECC" w:rsidR="00173F93" w:rsidRPr="00E75210" w:rsidRDefault="00882BBB" w:rsidP="006C525A">
            <w:pPr>
              <w:numPr>
                <w:ilvl w:val="0"/>
                <w:numId w:val="2"/>
              </w:numPr>
              <w:rPr>
                <w:rStyle w:val="Zwaar"/>
                <w:b w:val="0"/>
                <w:bCs w:val="0"/>
              </w:rPr>
            </w:pPr>
            <w:r w:rsidRPr="00882BBB">
              <w:t>Tegelijkertijd laat het beleid ruimte voor ontwikkeling (zoals BYOD) en maatwerk in het kader van passend examineren. Daarmee ontstaat een balans tussen standaardisering en inclusiviteit, die expliciet is verankerd in beleid in plaats van ad-hoc oplossingen in de praktijk</w:t>
            </w:r>
          </w:p>
        </w:tc>
      </w:tr>
      <w:tr w:rsidR="006C525A" w14:paraId="77F97587" w14:textId="77777777" w:rsidTr="007162A7">
        <w:tc>
          <w:tcPr>
            <w:tcW w:w="3114" w:type="dxa"/>
          </w:tcPr>
          <w:p w14:paraId="5E6E0B01" w14:textId="7E767288" w:rsidR="006C525A" w:rsidRDefault="00882BBB" w:rsidP="006C525A">
            <w:r>
              <w:rPr>
                <w:color w:val="000000" w:themeColor="text1"/>
              </w:rPr>
              <w:t>Deskundigheid en kwaliteitsborging</w:t>
            </w:r>
          </w:p>
        </w:tc>
        <w:tc>
          <w:tcPr>
            <w:tcW w:w="5939" w:type="dxa"/>
          </w:tcPr>
          <w:p w14:paraId="3EA9178E" w14:textId="63D63EC0" w:rsidR="006C525A" w:rsidRDefault="00882BBB" w:rsidP="006C525A">
            <w:pPr>
              <w:rPr>
                <w:rStyle w:val="Zwaar"/>
                <w:b w:val="0"/>
                <w:bCs w:val="0"/>
              </w:rPr>
            </w:pPr>
            <w:r>
              <w:t>Tot slot beschrijft het beleid dat alle betrokkenen deskundig en bekwaam moeten zijn in hun rol. Het opzetten van digitaal examenbeleid betekent hier dat professionalisering, storingsscenario’s en omgang met digitale systemen onderdeel worden van de kwaliteitscyclus. Digitale examinering wordt zo opgenomen in de PDCA-cyclus van teams en examencommissie, en daarmee structureel onderdeel van kwaliteitszorg</w:t>
            </w:r>
          </w:p>
        </w:tc>
      </w:tr>
    </w:tbl>
    <w:p w14:paraId="0E6558BE" w14:textId="77777777" w:rsidR="00BB5ACE" w:rsidRDefault="00BB5ACE" w:rsidP="00BB5ACE"/>
    <w:p w14:paraId="610A2685" w14:textId="77777777" w:rsidR="006C525A" w:rsidRDefault="006C525A" w:rsidP="00BB5ACE"/>
    <w:p w14:paraId="5D74B0AE" w14:textId="77777777" w:rsidR="006C525A" w:rsidRDefault="006C525A" w:rsidP="00BB5ACE"/>
    <w:p w14:paraId="60AAE06C" w14:textId="77777777" w:rsidR="006C525A" w:rsidRDefault="006C525A" w:rsidP="00BB5ACE"/>
    <w:p w14:paraId="16706794" w14:textId="77777777" w:rsidR="006C525A" w:rsidRDefault="006C525A" w:rsidP="00BB5ACE"/>
    <w:p w14:paraId="0FB18F5F" w14:textId="77777777" w:rsidR="00173F93" w:rsidRDefault="00173F93" w:rsidP="00BB5ACE"/>
    <w:p w14:paraId="0ED3712E" w14:textId="77777777" w:rsidR="00173F93" w:rsidRDefault="00173F93" w:rsidP="00BB5ACE"/>
    <w:p w14:paraId="681A59B2" w14:textId="77777777" w:rsidR="00173F93" w:rsidRDefault="00173F93" w:rsidP="00BB5ACE"/>
    <w:p w14:paraId="729B9DCB" w14:textId="77777777" w:rsidR="00173F93" w:rsidRDefault="00173F93" w:rsidP="00BB5ACE"/>
    <w:p w14:paraId="6C275482" w14:textId="77777777" w:rsidR="00173F93" w:rsidRDefault="00173F93" w:rsidP="00BB5ACE"/>
    <w:p w14:paraId="1A544A89" w14:textId="77777777" w:rsidR="00BB5ACE" w:rsidRDefault="00BB5ACE" w:rsidP="00BB5ACE"/>
    <w:p w14:paraId="2EBC3406" w14:textId="77777777" w:rsidR="00BB5ACE" w:rsidRDefault="00BB5ACE" w:rsidP="00BB5ACE"/>
    <w:p w14:paraId="0524A43F" w14:textId="77777777" w:rsidR="006C525A" w:rsidRDefault="006C525A" w:rsidP="00BB5ACE"/>
    <w:p w14:paraId="5BF938FA" w14:textId="77777777" w:rsidR="00063E0F" w:rsidRPr="00BB5ACE" w:rsidRDefault="00063E0F" w:rsidP="00063E0F">
      <w:pPr>
        <w:rPr>
          <w:b/>
          <w:bCs/>
          <w:color w:val="DD784B" w:themeColor="text2"/>
        </w:rPr>
      </w:pPr>
      <w:r w:rsidRPr="00BB5ACE">
        <w:rPr>
          <w:b/>
          <w:bCs/>
          <w:color w:val="DD784B" w:themeColor="text2"/>
        </w:rPr>
        <w:t>HOE</w:t>
      </w:r>
    </w:p>
    <w:tbl>
      <w:tblPr>
        <w:tblStyle w:val="Tabelraster"/>
        <w:tblW w:w="0" w:type="auto"/>
        <w:tblLook w:val="04A0" w:firstRow="1" w:lastRow="0" w:firstColumn="1" w:lastColumn="0" w:noHBand="0" w:noVBand="1"/>
      </w:tblPr>
      <w:tblGrid>
        <w:gridCol w:w="3114"/>
        <w:gridCol w:w="5939"/>
      </w:tblGrid>
      <w:tr w:rsidR="00063E0F" w14:paraId="1C9506E3" w14:textId="77777777" w:rsidTr="00D941AB">
        <w:trPr>
          <w:trHeight w:val="777"/>
        </w:trPr>
        <w:tc>
          <w:tcPr>
            <w:tcW w:w="3114" w:type="dxa"/>
          </w:tcPr>
          <w:p w14:paraId="5626936E" w14:textId="590EB6CC" w:rsidR="00063E0F" w:rsidRPr="00734972" w:rsidRDefault="00734972" w:rsidP="00734972">
            <w:pPr>
              <w:rPr>
                <w:color w:val="000000" w:themeColor="text1"/>
              </w:rPr>
            </w:pPr>
            <w:r w:rsidRPr="00734972">
              <w:rPr>
                <w:color w:val="000000" w:themeColor="text1"/>
              </w:rPr>
              <w:t>01.</w:t>
            </w:r>
            <w:r>
              <w:rPr>
                <w:color w:val="000000" w:themeColor="text1"/>
              </w:rPr>
              <w:t xml:space="preserve"> </w:t>
            </w:r>
            <w:r w:rsidR="00D85E25">
              <w:rPr>
                <w:color w:val="000000" w:themeColor="text1"/>
              </w:rPr>
              <w:t xml:space="preserve">Ontwikkelen van </w:t>
            </w:r>
            <w:r w:rsidRPr="00734972">
              <w:rPr>
                <w:color w:val="000000" w:themeColor="text1"/>
              </w:rPr>
              <w:t>Handreikingen</w:t>
            </w:r>
          </w:p>
        </w:tc>
        <w:tc>
          <w:tcPr>
            <w:tcW w:w="5939" w:type="dxa"/>
          </w:tcPr>
          <w:p w14:paraId="0A26F1F7" w14:textId="22EFFFA0" w:rsidR="00063E0F" w:rsidRDefault="00D85E25" w:rsidP="00D941AB">
            <w:pPr>
              <w:tabs>
                <w:tab w:val="left" w:pos="513"/>
              </w:tabs>
            </w:pPr>
            <w:r>
              <w:t>-</w:t>
            </w:r>
            <w:r w:rsidR="00734972">
              <w:t>Handreiking Toekomstperspectief op digitaal toetsen en beoordelen</w:t>
            </w:r>
          </w:p>
          <w:p w14:paraId="3813CC82" w14:textId="77777777" w:rsidR="00D85E25" w:rsidRDefault="00D85E25" w:rsidP="00D941AB">
            <w:pPr>
              <w:tabs>
                <w:tab w:val="left" w:pos="513"/>
              </w:tabs>
            </w:pPr>
          </w:p>
          <w:p w14:paraId="20F2C5A5" w14:textId="6C2E5445" w:rsidR="00734972" w:rsidRPr="006C525A" w:rsidRDefault="00D85E25" w:rsidP="00D941AB">
            <w:pPr>
              <w:tabs>
                <w:tab w:val="left" w:pos="513"/>
              </w:tabs>
            </w:pPr>
            <w:r>
              <w:t>-</w:t>
            </w:r>
            <w:r w:rsidR="00734972">
              <w:t>Handreiking Visie op digitaal examinering in het mbo</w:t>
            </w:r>
          </w:p>
        </w:tc>
      </w:tr>
    </w:tbl>
    <w:p w14:paraId="69BDC519" w14:textId="77777777" w:rsidR="006C525A" w:rsidRDefault="006C525A" w:rsidP="006C525A">
      <w:pPr>
        <w:jc w:val="center"/>
        <w:rPr>
          <w:b/>
          <w:bCs/>
        </w:rPr>
      </w:pPr>
    </w:p>
    <w:p w14:paraId="159B8FF5" w14:textId="77777777" w:rsidR="00063E0F" w:rsidRDefault="00063E0F" w:rsidP="006C525A">
      <w:pPr>
        <w:jc w:val="center"/>
        <w:rPr>
          <w:b/>
          <w:bCs/>
        </w:rPr>
      </w:pPr>
    </w:p>
    <w:p w14:paraId="52B30749" w14:textId="50032A3F" w:rsidR="00063E0F" w:rsidRDefault="00063E0F" w:rsidP="00063E0F">
      <w:pPr>
        <w:rPr>
          <w:b/>
          <w:bCs/>
        </w:rPr>
      </w:pPr>
    </w:p>
    <w:sectPr w:rsidR="00063E0F" w:rsidSect="00B97653">
      <w:headerReference w:type="even" r:id="rId18"/>
      <w:headerReference w:type="default" r:id="rId19"/>
      <w:footerReference w:type="even" r:id="rId20"/>
      <w:footerReference w:type="default" r:id="rId21"/>
      <w:headerReference w:type="first" r:id="rId22"/>
      <w:pgSz w:w="11899" w:h="16838" w:code="9"/>
      <w:pgMar w:top="1701" w:right="1418" w:bottom="1418" w:left="1418" w:header="567" w:footer="709"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566BC" w14:textId="77777777" w:rsidR="00737FF5" w:rsidRDefault="00737FF5">
      <w:r>
        <w:separator/>
      </w:r>
    </w:p>
    <w:p w14:paraId="3072EAA0" w14:textId="77777777" w:rsidR="00737FF5" w:rsidRDefault="00737FF5"/>
    <w:p w14:paraId="439FDC09" w14:textId="77777777" w:rsidR="00737FF5" w:rsidRDefault="00737FF5"/>
  </w:endnote>
  <w:endnote w:type="continuationSeparator" w:id="0">
    <w:p w14:paraId="49DB67F3" w14:textId="77777777" w:rsidR="00737FF5" w:rsidRDefault="00737FF5">
      <w:r>
        <w:continuationSeparator/>
      </w:r>
    </w:p>
    <w:p w14:paraId="012FC1DA" w14:textId="77777777" w:rsidR="00737FF5" w:rsidRDefault="00737FF5"/>
    <w:p w14:paraId="202C833E" w14:textId="77777777" w:rsidR="00737FF5" w:rsidRDefault="00737F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FC88C" w14:textId="77777777" w:rsidR="008E64C4" w:rsidRDefault="008E64C4">
    <w:pPr>
      <w:pStyle w:val="Voettekst"/>
    </w:pPr>
  </w:p>
  <w:p w14:paraId="2BED5AFB" w14:textId="77777777" w:rsidR="004D1486" w:rsidRDefault="004D148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2799E" w14:textId="77777777" w:rsidR="0046666A" w:rsidRDefault="00000000" w:rsidP="00274EA1">
    <w:pPr>
      <w:pStyle w:val="Voettekst"/>
    </w:pPr>
    <w:sdt>
      <w:sdtPr>
        <w:tag w:val="OPDocTitel"/>
        <w:id w:val="-1975983423"/>
        <w:placeholder>
          <w:docPart w:val="FB22F5C200F7B443AE59FEF74E2BFD51"/>
        </w:placeholder>
        <w15:dataBinding w:prefixMappings="xmlns:ns0='OrangePepper_templates' " w:xpath="/ns0:OPTemplates[1]/ns0:OPDocument[1]/ns0:OPDocTitel[1]" w:storeItemID="{2F46E6A3-6017-4665-8E46-46276EA7104D}" w16sdtdh:storeItemChecksum="yXb93g=="/>
      </w:sdtPr>
      <w:sdtContent>
        <w:r w:rsidR="00964189">
          <w:t>OKE</w:t>
        </w:r>
      </w:sdtContent>
    </w:sdt>
    <w:r w:rsidR="000D7F92">
      <w:tab/>
    </w:r>
    <w:r w:rsidR="009058B1">
      <w:fldChar w:fldCharType="begin"/>
    </w:r>
    <w:r w:rsidR="009058B1">
      <w:instrText xml:space="preserve"> page  </w:instrText>
    </w:r>
    <w:r w:rsidR="009058B1">
      <w:fldChar w:fldCharType="separate"/>
    </w:r>
    <w:r w:rsidR="009058B1">
      <w:rPr>
        <w:noProof/>
      </w:rPr>
      <w:t>3</w:t>
    </w:r>
    <w:r w:rsidR="009058B1">
      <w:fldChar w:fldCharType="end"/>
    </w:r>
    <w:r w:rsidR="00274EA1">
      <w:t>/</w:t>
    </w:r>
    <w:r w:rsidR="00274EA1">
      <w:fldChar w:fldCharType="begin"/>
    </w:r>
    <w:r w:rsidR="00274EA1">
      <w:instrText xml:space="preserve"> </w:instrText>
    </w:r>
    <w:r w:rsidR="00274EA1" w:rsidRPr="00274EA1">
      <w:instrText>numpages</w:instrText>
    </w:r>
    <w:r w:rsidR="00274EA1">
      <w:instrText xml:space="preserve"> </w:instrText>
    </w:r>
    <w:r w:rsidR="00274EA1">
      <w:fldChar w:fldCharType="separate"/>
    </w:r>
    <w:r w:rsidR="00274EA1">
      <w:rPr>
        <w:noProof/>
      </w:rPr>
      <w:t>4</w:t>
    </w:r>
    <w:r w:rsidR="00274EA1">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51623" w14:textId="77777777" w:rsidR="00737FF5" w:rsidRDefault="00737FF5">
      <w:r>
        <w:separator/>
      </w:r>
    </w:p>
    <w:p w14:paraId="38AEFBBB" w14:textId="77777777" w:rsidR="00737FF5" w:rsidRDefault="00737FF5"/>
    <w:p w14:paraId="2BFC058F" w14:textId="77777777" w:rsidR="00737FF5" w:rsidRDefault="00737FF5"/>
  </w:footnote>
  <w:footnote w:type="continuationSeparator" w:id="0">
    <w:p w14:paraId="5D8973C8" w14:textId="77777777" w:rsidR="00737FF5" w:rsidRDefault="00737FF5">
      <w:r>
        <w:continuationSeparator/>
      </w:r>
    </w:p>
    <w:p w14:paraId="7D2BACAC" w14:textId="77777777" w:rsidR="00737FF5" w:rsidRDefault="00737FF5"/>
    <w:p w14:paraId="0F8C4DB4" w14:textId="77777777" w:rsidR="00737FF5" w:rsidRDefault="00737F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F4379" w14:textId="77777777" w:rsidR="008E64C4" w:rsidRDefault="008E64C4"/>
  <w:p w14:paraId="060C484F" w14:textId="77777777" w:rsidR="004D1486" w:rsidRDefault="004D14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E3396" w14:textId="77777777" w:rsidR="00B97653" w:rsidRDefault="0024147D">
    <w:pPr>
      <w:pStyle w:val="Koptekst"/>
    </w:pPr>
    <w:r>
      <w:rPr>
        <w:noProof/>
      </w:rPr>
      <mc:AlternateContent>
        <mc:Choice Requires="wps">
          <w:drawing>
            <wp:anchor distT="0" distB="0" distL="114300" distR="114300" simplePos="0" relativeHeight="251664384" behindDoc="0" locked="0" layoutInCell="1" allowOverlap="1" wp14:anchorId="2B6B96CD" wp14:editId="261B189F">
              <wp:simplePos x="0" y="0"/>
              <wp:positionH relativeFrom="column">
                <wp:posOffset>2418666</wp:posOffset>
              </wp:positionH>
              <wp:positionV relativeFrom="paragraph">
                <wp:posOffset>4528478</wp:posOffset>
              </wp:positionV>
              <wp:extent cx="914400" cy="914400"/>
              <wp:effectExtent l="0" t="0" r="0" b="0"/>
              <wp:wrapNone/>
              <wp:docPr id="1149940217" name="Tekstvak 2"/>
              <wp:cNvGraphicFramePr/>
              <a:graphic xmlns:a="http://schemas.openxmlformats.org/drawingml/2006/main">
                <a:graphicData uri="http://schemas.microsoft.com/office/word/2010/wordprocessingShape">
                  <wps:wsp>
                    <wps:cNvSpPr txBox="1"/>
                    <wps:spPr bwMode="auto">
                      <a:xfrm>
                        <a:off x="0" y="0"/>
                        <a:ext cx="914400" cy="914400"/>
                      </a:xfrm>
                      <a:prstGeom prst="rect">
                        <a:avLst/>
                      </a:prstGeom>
                      <a:noFill/>
                      <a:ln w="9525">
                        <a:noFill/>
                        <a:miter lim="800000"/>
                        <a:headEnd/>
                        <a:tailEnd/>
                      </a:ln>
                    </wps:spPr>
                    <wps:txbx>
                      <w:txbxContent>
                        <w:p w14:paraId="2254425B" w14:textId="77777777" w:rsidR="0024147D" w:rsidRDefault="0024147D"/>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anchor>
          </w:drawing>
        </mc:Choice>
        <mc:Fallback>
          <w:pict>
            <v:shapetype w14:anchorId="2B6B96CD" id="_x0000_t202" coordsize="21600,21600" o:spt="202" path="m,l,21600r21600,l21600,xe">
              <v:stroke joinstyle="miter"/>
              <v:path gradientshapeok="t" o:connecttype="rect"/>
            </v:shapetype>
            <v:shape id="Tekstvak 2" o:spid="_x0000_s1026" type="#_x0000_t202" style="position:absolute;margin-left:190.45pt;margin-top:356.55pt;width:1in;height:1in;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" filled="f" stroked="f">
              <v:textbox inset="0,0,0,0">
                <w:txbxContent>
                  <w:p w14:paraId="2254425B" w14:textId="77777777" w:rsidR="0024147D" w:rsidRDefault="0024147D"/>
                </w:txbxContent>
              </v:textbox>
            </v:shape>
          </w:pict>
        </mc:Fallback>
      </mc:AlternateContent>
    </w:r>
    <w:r w:rsidR="00B97653">
      <w:rPr>
        <w:noProof/>
      </w:rPr>
      <w:drawing>
        <wp:anchor distT="0" distB="0" distL="114300" distR="114300" simplePos="0" relativeHeight="251663360" behindDoc="0" locked="1" layoutInCell="1" allowOverlap="1" wp14:anchorId="71AA54D6" wp14:editId="788C5484">
          <wp:simplePos x="0" y="0"/>
          <wp:positionH relativeFrom="page">
            <wp:posOffset>360045</wp:posOffset>
          </wp:positionH>
          <wp:positionV relativeFrom="page">
            <wp:posOffset>10004425</wp:posOffset>
          </wp:positionV>
          <wp:extent cx="359410" cy="359410"/>
          <wp:effectExtent l="0" t="0" r="0" b="0"/>
          <wp:wrapNone/>
          <wp:docPr id="1692664527"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9410" cy="3594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8DCA" w14:textId="77777777" w:rsidR="00A23794" w:rsidRDefault="00B0126B">
    <w:pPr>
      <w:pStyle w:val="Koptekst"/>
    </w:pPr>
    <w:r>
      <w:rPr>
        <w:noProof/>
      </w:rPr>
      <w:drawing>
        <wp:anchor distT="0" distB="0" distL="114300" distR="114300" simplePos="0" relativeHeight="251662336" behindDoc="0" locked="0" layoutInCell="1" allowOverlap="1" wp14:anchorId="559139C3" wp14:editId="3F61E460">
          <wp:simplePos x="0" y="0"/>
          <wp:positionH relativeFrom="column">
            <wp:posOffset>-1270</wp:posOffset>
          </wp:positionH>
          <wp:positionV relativeFrom="paragraph">
            <wp:posOffset>637606</wp:posOffset>
          </wp:positionV>
          <wp:extent cx="2191407" cy="747857"/>
          <wp:effectExtent l="0" t="0" r="0" b="0"/>
          <wp:wrapNone/>
          <wp:docPr id="2072024353" nam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024353" name="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91407" cy="747857"/>
                  </a:xfrm>
                  <a:prstGeom prst="rect">
                    <a:avLst/>
                  </a:prstGeom>
                  <a:noFill/>
                </pic:spPr>
              </pic:pic>
            </a:graphicData>
          </a:graphic>
        </wp:anchor>
      </w:drawing>
    </w:r>
    <w:r w:rsidR="00A23794">
      <w:rPr>
        <w:rFonts w:ascii="Century"/>
        <w:noProof/>
      </w:rPr>
      <w:drawing>
        <wp:anchor distT="0" distB="0" distL="114300" distR="114300" simplePos="0" relativeHeight="251661312" behindDoc="1" locked="1" layoutInCell="1" allowOverlap="1" wp14:anchorId="29831E5A" wp14:editId="2630369E">
          <wp:simplePos x="0" y="0"/>
          <wp:positionH relativeFrom="page">
            <wp:align>right</wp:align>
          </wp:positionH>
          <wp:positionV relativeFrom="page">
            <wp:align>bottom</wp:align>
          </wp:positionV>
          <wp:extent cx="2622600" cy="2622600"/>
          <wp:effectExtent l="0" t="0" r="6350" b="6350"/>
          <wp:wrapNone/>
          <wp:docPr id="2121331763" name="Lijnen" descr="Afbeelding met Amber, lijn, duisternis, Kleurrijkheid&#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331763" name="Lijnen" descr="Afbeelding met Amber, lijn, duisternis, Kleurrijkheid&#10;&#10;Automatisch gegenereerde beschrijvi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622600" cy="2622600"/>
                  </a:xfrm>
                  <a:prstGeom prst="rect">
                    <a:avLst/>
                  </a:prstGeom>
                </pic:spPr>
              </pic:pic>
            </a:graphicData>
          </a:graphic>
          <wp14:sizeRelH relativeFrom="page">
            <wp14:pctWidth>0</wp14:pctWidth>
          </wp14:sizeRelH>
          <wp14:sizeRelV relativeFrom="page">
            <wp14:pctHeight>0</wp14:pctHeight>
          </wp14:sizeRelV>
        </wp:anchor>
      </w:drawing>
    </w:r>
    <w:r w:rsidR="00A23794">
      <w:rPr>
        <w:noProof/>
      </w:rPr>
      <mc:AlternateContent>
        <mc:Choice Requires="wps">
          <w:drawing>
            <wp:anchor distT="0" distB="0" distL="114300" distR="114300" simplePos="0" relativeHeight="251659264" behindDoc="1" locked="1" layoutInCell="1" allowOverlap="1" wp14:anchorId="22AC0FA9" wp14:editId="3DE18C14">
              <wp:simplePos x="1269242" y="3289110"/>
              <wp:positionH relativeFrom="page">
                <wp:align>left</wp:align>
              </wp:positionH>
              <wp:positionV relativeFrom="page">
                <wp:align>top</wp:align>
              </wp:positionV>
              <wp:extent cx="7560000" cy="10692000"/>
              <wp:effectExtent l="0" t="0" r="3175" b="0"/>
              <wp:wrapNone/>
              <wp:docPr id="477111482" name="Achtergrond"/>
              <wp:cNvGraphicFramePr/>
              <a:graphic xmlns:a="http://schemas.openxmlformats.org/drawingml/2006/main">
                <a:graphicData uri="http://schemas.microsoft.com/office/word/2010/wordprocessingShape">
                  <wps:wsp>
                    <wps:cNvSpPr/>
                    <wps:spPr>
                      <a:xfrm>
                        <a:off x="0" y="0"/>
                        <a:ext cx="7560000" cy="10692000"/>
                      </a:xfrm>
                      <a:prstGeom prst="rect">
                        <a:avLst/>
                      </a:prstGeom>
                      <a:solidFill>
                        <a:schemeClr val="bg2"/>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rect w14:anchorId="5B435E4B" id="Achtergrond" o:spid="_x0000_s1026" style="position:absolute;margin-left:0;margin-top:0;width:595.3pt;height:841.9pt;z-index:-251657216;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" fillcolor="#f4d9dc [3214]" stroked="f" strokeweight="2pt">
              <w10:wrap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C6B"/>
    <w:multiLevelType w:val="multilevel"/>
    <w:tmpl w:val="B1162156"/>
    <w:numStyleLink w:val="Genummerdelijst"/>
  </w:abstractNum>
  <w:abstractNum w:abstractNumId="1" w15:restartNumberingAfterBreak="0">
    <w:nsid w:val="033363C1"/>
    <w:multiLevelType w:val="hybridMultilevel"/>
    <w:tmpl w:val="5A6EB7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5E27243"/>
    <w:multiLevelType w:val="multilevel"/>
    <w:tmpl w:val="7238588E"/>
    <w:name w:val="OP opsomming3"/>
    <w:numStyleLink w:val="Opsomming"/>
  </w:abstractNum>
  <w:abstractNum w:abstractNumId="3" w15:restartNumberingAfterBreak="0">
    <w:nsid w:val="069A664C"/>
    <w:multiLevelType w:val="multilevel"/>
    <w:tmpl w:val="ADAAC586"/>
    <w:name w:val="OP genummerde lijst2"/>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4" w15:restartNumberingAfterBreak="0">
    <w:nsid w:val="07394BA4"/>
    <w:multiLevelType w:val="multilevel"/>
    <w:tmpl w:val="7238588E"/>
    <w:styleLink w:val="Opsomming"/>
    <w:lvl w:ilvl="0">
      <w:start w:val="1"/>
      <w:numFmt w:val="bullet"/>
      <w:pStyle w:val="Bullets"/>
      <w:lvlText w:val="•"/>
      <w:lvlJc w:val="left"/>
      <w:pPr>
        <w:ind w:left="284" w:hanging="284"/>
      </w:pPr>
      <w:rPr>
        <w:rFonts w:ascii="Trebuchet MS" w:hAnsi="Trebuchet MS" w:hint="default"/>
        <w:color w:val="auto"/>
      </w:rPr>
    </w:lvl>
    <w:lvl w:ilvl="1">
      <w:start w:val="1"/>
      <w:numFmt w:val="bullet"/>
      <w:lvlText w:val="-"/>
      <w:lvlJc w:val="left"/>
      <w:pPr>
        <w:ind w:left="568" w:hanging="284"/>
      </w:pPr>
      <w:rPr>
        <w:rFonts w:ascii="Arial" w:hAnsi="Arial" w:hint="default"/>
        <w:color w:val="auto"/>
      </w:rPr>
    </w:lvl>
    <w:lvl w:ilvl="2">
      <w:start w:val="1"/>
      <w:numFmt w:val="bullet"/>
      <w:lvlText w:val="◦"/>
      <w:lvlJc w:val="left"/>
      <w:pPr>
        <w:ind w:left="852" w:hanging="284"/>
      </w:pPr>
      <w:rPr>
        <w:rFonts w:ascii="Arial" w:hAnsi="Arial" w:hint="default"/>
        <w:color w:val="auto"/>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5" w15:restartNumberingAfterBreak="0">
    <w:nsid w:val="074332D3"/>
    <w:multiLevelType w:val="multilevel"/>
    <w:tmpl w:val="B1162156"/>
    <w:name w:val="OP genummerde lijst4"/>
    <w:numStyleLink w:val="Genummerdelijst"/>
  </w:abstractNum>
  <w:abstractNum w:abstractNumId="6" w15:restartNumberingAfterBreak="0">
    <w:nsid w:val="0AFB5EBD"/>
    <w:multiLevelType w:val="multilevel"/>
    <w:tmpl w:val="7238588E"/>
    <w:name w:val="NSPYRE opsomming2"/>
    <w:numStyleLink w:val="Opsomming"/>
  </w:abstractNum>
  <w:abstractNum w:abstractNumId="7" w15:restartNumberingAfterBreak="0">
    <w:nsid w:val="0D7C6D90"/>
    <w:multiLevelType w:val="multilevel"/>
    <w:tmpl w:val="8124C8BC"/>
    <w:name w:val="OP koppen"/>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8" w15:restartNumberingAfterBreak="0">
    <w:nsid w:val="0FBE2882"/>
    <w:multiLevelType w:val="multilevel"/>
    <w:tmpl w:val="57249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B0650C"/>
    <w:multiLevelType w:val="multilevel"/>
    <w:tmpl w:val="ADAAC586"/>
    <w:name w:val="Headings2"/>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10" w15:restartNumberingAfterBreak="0">
    <w:nsid w:val="13857675"/>
    <w:multiLevelType w:val="hybridMultilevel"/>
    <w:tmpl w:val="6DEC83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6451D1C"/>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9481E9A"/>
    <w:multiLevelType w:val="multilevel"/>
    <w:tmpl w:val="7BD89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C81404D"/>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C9E7DEC"/>
    <w:multiLevelType w:val="multilevel"/>
    <w:tmpl w:val="5A9C8330"/>
    <w:name w:val="OP koppen3"/>
    <w:styleLink w:val="Koppen"/>
    <w:lvl w:ilvl="0">
      <w:start w:val="1"/>
      <w:numFmt w:val="decimal"/>
      <w:pStyle w:val="Kop1"/>
      <w:lvlText w:val="%1."/>
      <w:lvlJc w:val="left"/>
      <w:pPr>
        <w:ind w:left="851" w:hanging="851"/>
      </w:pPr>
      <w:rPr>
        <w:rFonts w:hint="default"/>
      </w:rPr>
    </w:lvl>
    <w:lvl w:ilvl="1">
      <w:start w:val="1"/>
      <w:numFmt w:val="decimal"/>
      <w:pStyle w:val="Kop2"/>
      <w:lvlText w:val="%1.%2"/>
      <w:lvlJc w:val="left"/>
      <w:pPr>
        <w:ind w:left="851" w:hanging="851"/>
      </w:pPr>
      <w:rPr>
        <w:rFonts w:hint="default"/>
      </w:rPr>
    </w:lvl>
    <w:lvl w:ilvl="2">
      <w:start w:val="1"/>
      <w:numFmt w:val="decimal"/>
      <w:pStyle w:val="Kop3"/>
      <w:lvlText w:val="%1.%2.%3"/>
      <w:lvlJc w:val="left"/>
      <w:pPr>
        <w:ind w:left="851" w:hanging="851"/>
      </w:pPr>
      <w:rPr>
        <w:rFonts w:hint="default"/>
      </w:rPr>
    </w:lvl>
    <w:lvl w:ilvl="3">
      <w:start w:val="1"/>
      <w:numFmt w:val="decimal"/>
      <w:pStyle w:val="Kop4"/>
      <w:lvlText w:val="%1.%2.%3.%4"/>
      <w:lvlJc w:val="left"/>
      <w:pPr>
        <w:ind w:left="851" w:hanging="851"/>
      </w:pPr>
      <w:rPr>
        <w:rFonts w:hint="default"/>
      </w:rPr>
    </w:lvl>
    <w:lvl w:ilvl="4">
      <w:start w:val="1"/>
      <w:numFmt w:val="decimal"/>
      <w:pStyle w:val="Kop5"/>
      <w:lvlText w:val="%1.%2.%3.%4.%5"/>
      <w:lvlJc w:val="left"/>
      <w:pPr>
        <w:ind w:left="851" w:hanging="851"/>
      </w:pPr>
      <w:rPr>
        <w:rFonts w:hint="default"/>
      </w:rPr>
    </w:lvl>
    <w:lvl w:ilvl="5">
      <w:start w:val="1"/>
      <w:numFmt w:val="none"/>
      <w:lvlText w:val=""/>
      <w:lvlJc w:val="left"/>
      <w:pPr>
        <w:ind w:left="851" w:hanging="851"/>
      </w:pPr>
      <w:rPr>
        <w:rFonts w:hint="default"/>
      </w:rPr>
    </w:lvl>
    <w:lvl w:ilvl="6">
      <w:start w:val="1"/>
      <w:numFmt w:val="none"/>
      <w:lvlText w:val=""/>
      <w:lvlJc w:val="left"/>
      <w:pPr>
        <w:ind w:left="851" w:hanging="851"/>
      </w:pPr>
      <w:rPr>
        <w:rFonts w:hint="default"/>
      </w:rPr>
    </w:lvl>
    <w:lvl w:ilvl="7">
      <w:start w:val="1"/>
      <w:numFmt w:val="none"/>
      <w:lvlText w:val=""/>
      <w:lvlJc w:val="left"/>
      <w:pPr>
        <w:ind w:left="851" w:hanging="851"/>
      </w:pPr>
      <w:rPr>
        <w:rFonts w:hint="default"/>
      </w:rPr>
    </w:lvl>
    <w:lvl w:ilvl="8">
      <w:start w:val="1"/>
      <w:numFmt w:val="none"/>
      <w:lvlText w:val=""/>
      <w:lvlJc w:val="left"/>
      <w:pPr>
        <w:ind w:left="851" w:hanging="851"/>
      </w:pPr>
      <w:rPr>
        <w:rFonts w:hint="default"/>
      </w:rPr>
    </w:lvl>
  </w:abstractNum>
  <w:abstractNum w:abstractNumId="15" w15:restartNumberingAfterBreak="0">
    <w:nsid w:val="1F071754"/>
    <w:multiLevelType w:val="multilevel"/>
    <w:tmpl w:val="B1162156"/>
    <w:name w:val="OP genummerde lijst3"/>
    <w:numStyleLink w:val="Genummerdelijst"/>
  </w:abstractNum>
  <w:abstractNum w:abstractNumId="16" w15:restartNumberingAfterBreak="0">
    <w:nsid w:val="20022034"/>
    <w:multiLevelType w:val="multilevel"/>
    <w:tmpl w:val="52A85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4A621E9"/>
    <w:multiLevelType w:val="hybridMultilevel"/>
    <w:tmpl w:val="62C6C9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25450C54"/>
    <w:multiLevelType w:val="multilevel"/>
    <w:tmpl w:val="3B4AD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58D4242"/>
    <w:multiLevelType w:val="multilevel"/>
    <w:tmpl w:val="2D9E7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7337DBF"/>
    <w:multiLevelType w:val="hybridMultilevel"/>
    <w:tmpl w:val="B97659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27FC31A3"/>
    <w:multiLevelType w:val="hybridMultilevel"/>
    <w:tmpl w:val="F5A43B8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29B532CC"/>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C0744EB"/>
    <w:multiLevelType w:val="multilevel"/>
    <w:tmpl w:val="7238588E"/>
    <w:numStyleLink w:val="Opsomming"/>
  </w:abstractNum>
  <w:abstractNum w:abstractNumId="24" w15:restartNumberingAfterBreak="0">
    <w:nsid w:val="2FB26BA5"/>
    <w:multiLevelType w:val="multilevel"/>
    <w:tmpl w:val="C792A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0DD3DDA"/>
    <w:multiLevelType w:val="hybridMultilevel"/>
    <w:tmpl w:val="E650405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348805D3"/>
    <w:multiLevelType w:val="multilevel"/>
    <w:tmpl w:val="ADAAC586"/>
    <w:name w:val="OP koppen2"/>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27" w15:restartNumberingAfterBreak="0">
    <w:nsid w:val="350A76FE"/>
    <w:multiLevelType w:val="multilevel"/>
    <w:tmpl w:val="89ECB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571617D"/>
    <w:multiLevelType w:val="multilevel"/>
    <w:tmpl w:val="B1162156"/>
    <w:numStyleLink w:val="Genummerdelijst"/>
  </w:abstractNum>
  <w:abstractNum w:abstractNumId="29" w15:restartNumberingAfterBreak="0">
    <w:nsid w:val="37562515"/>
    <w:multiLevelType w:val="multilevel"/>
    <w:tmpl w:val="B1162156"/>
    <w:numStyleLink w:val="Genummerdelijst"/>
  </w:abstractNum>
  <w:abstractNum w:abstractNumId="30" w15:restartNumberingAfterBreak="0">
    <w:nsid w:val="3C413B46"/>
    <w:multiLevelType w:val="hybridMultilevel"/>
    <w:tmpl w:val="53A66D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3C45748A"/>
    <w:multiLevelType w:val="multilevel"/>
    <w:tmpl w:val="44421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D6E6C01"/>
    <w:multiLevelType w:val="multilevel"/>
    <w:tmpl w:val="544E9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3B661C4"/>
    <w:multiLevelType w:val="multilevel"/>
    <w:tmpl w:val="BA3078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6A60AA0"/>
    <w:multiLevelType w:val="multilevel"/>
    <w:tmpl w:val="C9FA2D30"/>
    <w:styleLink w:val="OpsommingopenrondjeCurio"/>
    <w:lvl w:ilvl="0">
      <w:start w:val="1"/>
      <w:numFmt w:val="bullet"/>
      <w:pStyle w:val="Opsommingopenrondje1eniveauCurio"/>
      <w:lvlText w:val="○"/>
      <w:lvlJc w:val="left"/>
      <w:pPr>
        <w:ind w:left="284" w:hanging="284"/>
      </w:pPr>
      <w:rPr>
        <w:rFonts w:hint="default"/>
      </w:rPr>
    </w:lvl>
    <w:lvl w:ilvl="1">
      <w:start w:val="1"/>
      <w:numFmt w:val="bullet"/>
      <w:pStyle w:val="Opsommingopenrondje2eniveauCurio"/>
      <w:lvlText w:val="○"/>
      <w:lvlJc w:val="left"/>
      <w:pPr>
        <w:ind w:left="568" w:hanging="284"/>
      </w:pPr>
      <w:rPr>
        <w:rFonts w:hint="default"/>
      </w:rPr>
    </w:lvl>
    <w:lvl w:ilvl="2">
      <w:start w:val="1"/>
      <w:numFmt w:val="bullet"/>
      <w:pStyle w:val="Opsommingopenrondje3eniveauCur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35" w15:restartNumberingAfterBreak="0">
    <w:nsid w:val="47B3524E"/>
    <w:multiLevelType w:val="hybridMultilevel"/>
    <w:tmpl w:val="65307D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497428E1"/>
    <w:multiLevelType w:val="multilevel"/>
    <w:tmpl w:val="B1162156"/>
    <w:styleLink w:val="Genummerdelijst"/>
    <w:lvl w:ilvl="0">
      <w:start w:val="1"/>
      <w:numFmt w:val="decimal"/>
      <w:pStyle w:val="Nummers"/>
      <w:lvlText w:val="%1."/>
      <w:lvlJc w:val="left"/>
      <w:pPr>
        <w:ind w:left="284" w:hanging="284"/>
      </w:pPr>
      <w:rPr>
        <w:rFonts w:hint="default"/>
        <w:color w:val="auto"/>
      </w:rPr>
    </w:lvl>
    <w:lvl w:ilvl="1">
      <w:start w:val="1"/>
      <w:numFmt w:val="lowerLetter"/>
      <w:lvlText w:val="%2."/>
      <w:lvlJc w:val="left"/>
      <w:pPr>
        <w:ind w:left="568" w:hanging="284"/>
      </w:pPr>
      <w:rPr>
        <w:rFonts w:hint="default"/>
        <w:color w:val="auto"/>
      </w:rPr>
    </w:lvl>
    <w:lvl w:ilvl="2">
      <w:start w:val="1"/>
      <w:numFmt w:val="lowerRoman"/>
      <w:lvlText w:val="%3."/>
      <w:lvlJc w:val="left"/>
      <w:pPr>
        <w:ind w:left="852" w:hanging="284"/>
      </w:pPr>
      <w:rPr>
        <w:rFonts w:hint="default"/>
        <w:color w:val="auto"/>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37" w15:restartNumberingAfterBreak="0">
    <w:nsid w:val="4A777B36"/>
    <w:multiLevelType w:val="multilevel"/>
    <w:tmpl w:val="0512045C"/>
    <w:name w:val="Koppen"/>
    <w:lvl w:ilvl="0">
      <w:start w:val="1"/>
      <w:numFmt w:val="decimal"/>
      <w:lvlText w:val="%1."/>
      <w:lvlJc w:val="left"/>
      <w:pPr>
        <w:ind w:left="680" w:hanging="680"/>
      </w:pPr>
      <w:rPr>
        <w:rFonts w:hint="default"/>
        <w:color w:val="FFFFFF"/>
      </w:rPr>
    </w:lvl>
    <w:lvl w:ilvl="1">
      <w:start w:val="1"/>
      <w:numFmt w:val="decimal"/>
      <w:lvlText w:val="%1.%2"/>
      <w:lvlJc w:val="left"/>
      <w:pPr>
        <w:ind w:left="851" w:hanging="851"/>
      </w:pPr>
      <w:rPr>
        <w:rFonts w:hint="default"/>
        <w:color w:val="C1CD23"/>
      </w:rPr>
    </w:lvl>
    <w:lvl w:ilvl="2">
      <w:start w:val="1"/>
      <w:numFmt w:val="decimal"/>
      <w:lvlText w:val="%1.%2.%3"/>
      <w:lvlJc w:val="left"/>
      <w:pPr>
        <w:ind w:left="851" w:hanging="851"/>
      </w:pPr>
      <w:rPr>
        <w:rFonts w:hint="default"/>
      </w:rPr>
    </w:lvl>
    <w:lvl w:ilvl="3">
      <w:start w:val="1"/>
      <w:numFmt w:val="decimal"/>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8" w15:restartNumberingAfterBreak="0">
    <w:nsid w:val="4C1B6D19"/>
    <w:multiLevelType w:val="multilevel"/>
    <w:tmpl w:val="5AAE2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CDD7766"/>
    <w:multiLevelType w:val="multilevel"/>
    <w:tmpl w:val="ADAAC586"/>
    <w:name w:val="Koppen2"/>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40" w15:restartNumberingAfterBreak="0">
    <w:nsid w:val="507D0C49"/>
    <w:multiLevelType w:val="hybridMultilevel"/>
    <w:tmpl w:val="C504BB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528D344A"/>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66939C9"/>
    <w:multiLevelType w:val="multilevel"/>
    <w:tmpl w:val="3842B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6A968D0"/>
    <w:multiLevelType w:val="hybridMultilevel"/>
    <w:tmpl w:val="76FADC6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581E47BE"/>
    <w:multiLevelType w:val="hybridMultilevel"/>
    <w:tmpl w:val="7C5A276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58783C84"/>
    <w:multiLevelType w:val="hybridMultilevel"/>
    <w:tmpl w:val="A47212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15:restartNumberingAfterBreak="0">
    <w:nsid w:val="59E85E56"/>
    <w:multiLevelType w:val="hybridMultilevel"/>
    <w:tmpl w:val="B1B4BF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7" w15:restartNumberingAfterBreak="0">
    <w:nsid w:val="5BDC5AD0"/>
    <w:multiLevelType w:val="hybridMultilevel"/>
    <w:tmpl w:val="672A13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15:restartNumberingAfterBreak="0">
    <w:nsid w:val="5C2B2FAE"/>
    <w:multiLevelType w:val="hybridMultilevel"/>
    <w:tmpl w:val="C2A4A9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9" w15:restartNumberingAfterBreak="0">
    <w:nsid w:val="5E9B205C"/>
    <w:multiLevelType w:val="multilevel"/>
    <w:tmpl w:val="3F3EB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F8F30B4"/>
    <w:multiLevelType w:val="multilevel"/>
    <w:tmpl w:val="FD36C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1A960F7"/>
    <w:multiLevelType w:val="multilevel"/>
    <w:tmpl w:val="7238588E"/>
    <w:name w:val="OP opsomming2"/>
    <w:numStyleLink w:val="Opsomming"/>
  </w:abstractNum>
  <w:abstractNum w:abstractNumId="52" w15:restartNumberingAfterBreak="0">
    <w:nsid w:val="63C54B2F"/>
    <w:multiLevelType w:val="multilevel"/>
    <w:tmpl w:val="ADAAC586"/>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53" w15:restartNumberingAfterBreak="0">
    <w:nsid w:val="657E6B24"/>
    <w:multiLevelType w:val="multilevel"/>
    <w:tmpl w:val="1C9E4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71850E1"/>
    <w:multiLevelType w:val="multilevel"/>
    <w:tmpl w:val="7238588E"/>
    <w:numStyleLink w:val="Opsomming"/>
  </w:abstractNum>
  <w:abstractNum w:abstractNumId="55" w15:restartNumberingAfterBreak="0">
    <w:nsid w:val="68DE4FCE"/>
    <w:multiLevelType w:val="multilevel"/>
    <w:tmpl w:val="7238588E"/>
    <w:name w:val="OP opsomming5"/>
    <w:numStyleLink w:val="Opsomming"/>
  </w:abstractNum>
  <w:abstractNum w:abstractNumId="56" w15:restartNumberingAfterBreak="0">
    <w:nsid w:val="68E74585"/>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95B076F"/>
    <w:multiLevelType w:val="hybridMultilevel"/>
    <w:tmpl w:val="0C6AA2A8"/>
    <w:lvl w:ilvl="0" w:tplc="17BCE2B6">
      <w:start w:val="1"/>
      <w:numFmt w:val="decimalZero"/>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8" w15:restartNumberingAfterBreak="0">
    <w:nsid w:val="6B1F4733"/>
    <w:multiLevelType w:val="multilevel"/>
    <w:tmpl w:val="5C4E9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E5D239A"/>
    <w:multiLevelType w:val="multilevel"/>
    <w:tmpl w:val="1694A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F4D350D"/>
    <w:multiLevelType w:val="multilevel"/>
    <w:tmpl w:val="F5A45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FDB7F8B"/>
    <w:multiLevelType w:val="multilevel"/>
    <w:tmpl w:val="FB1C266A"/>
    <w:lvl w:ilvl="0">
      <w:start w:val="1"/>
      <w:numFmt w:val="bullet"/>
      <w:lvlText w:val=""/>
      <w:lvlJc w:val="left"/>
      <w:pPr>
        <w:tabs>
          <w:tab w:val="num" w:pos="720"/>
        </w:tabs>
        <w:ind w:left="720" w:hanging="360"/>
      </w:pPr>
      <w:rPr>
        <w:rFonts w:ascii="Symbol" w:hAnsi="Symbol" w:hint="default"/>
        <w:sz w:val="20"/>
      </w:rPr>
    </w:lvl>
    <w:lvl w:ilvl="1">
      <w:start w:val="1"/>
      <w:numFmt w:val="decimalZero"/>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0EC4E8C"/>
    <w:multiLevelType w:val="multilevel"/>
    <w:tmpl w:val="C9FA2D30"/>
    <w:numStyleLink w:val="OpsommingopenrondjeCurio"/>
  </w:abstractNum>
  <w:abstractNum w:abstractNumId="63" w15:restartNumberingAfterBreak="0">
    <w:nsid w:val="73A67A9F"/>
    <w:multiLevelType w:val="multilevel"/>
    <w:tmpl w:val="E3329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3A83A7C"/>
    <w:multiLevelType w:val="multilevel"/>
    <w:tmpl w:val="B1162156"/>
    <w:numStyleLink w:val="Genummerdelijst"/>
  </w:abstractNum>
  <w:abstractNum w:abstractNumId="65" w15:restartNumberingAfterBreak="0">
    <w:nsid w:val="75632458"/>
    <w:multiLevelType w:val="hybridMultilevel"/>
    <w:tmpl w:val="117AF9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6" w15:restartNumberingAfterBreak="0">
    <w:nsid w:val="7D7B3990"/>
    <w:multiLevelType w:val="multilevel"/>
    <w:tmpl w:val="7238588E"/>
    <w:name w:val="OP opsomming4"/>
    <w:numStyleLink w:val="Opsomming"/>
  </w:abstractNum>
  <w:num w:numId="1" w16cid:durableId="1857230530">
    <w:abstractNumId w:val="7"/>
  </w:num>
  <w:num w:numId="2" w16cid:durableId="1311983929">
    <w:abstractNumId w:val="36"/>
  </w:num>
  <w:num w:numId="3" w16cid:durableId="1884829466">
    <w:abstractNumId w:val="4"/>
  </w:num>
  <w:num w:numId="4" w16cid:durableId="18255094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81030775">
    <w:abstractNumId w:val="3"/>
  </w:num>
  <w:num w:numId="6" w16cid:durableId="1088229346">
    <w:abstractNumId w:val="51"/>
  </w:num>
  <w:num w:numId="7" w16cid:durableId="1253516833">
    <w:abstractNumId w:val="2"/>
  </w:num>
  <w:num w:numId="8" w16cid:durableId="331570756">
    <w:abstractNumId w:val="15"/>
  </w:num>
  <w:num w:numId="9" w16cid:durableId="15517685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375422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83862059">
    <w:abstractNumId w:val="26"/>
  </w:num>
  <w:num w:numId="12" w16cid:durableId="1664354044">
    <w:abstractNumId w:val="66"/>
  </w:num>
  <w:num w:numId="13" w16cid:durableId="2075856414">
    <w:abstractNumId w:val="5"/>
  </w:num>
  <w:num w:numId="14" w16cid:durableId="304749160">
    <w:abstractNumId w:val="55"/>
  </w:num>
  <w:num w:numId="15" w16cid:durableId="900752834">
    <w:abstractNumId w:val="0"/>
  </w:num>
  <w:num w:numId="16" w16cid:durableId="2030065309">
    <w:abstractNumId w:val="52"/>
  </w:num>
  <w:num w:numId="17" w16cid:durableId="1345670412">
    <w:abstractNumId w:val="23"/>
  </w:num>
  <w:num w:numId="18" w16cid:durableId="789780392">
    <w:abstractNumId w:val="64"/>
  </w:num>
  <w:num w:numId="19" w16cid:durableId="170335597">
    <w:abstractNumId w:val="14"/>
  </w:num>
  <w:num w:numId="20" w16cid:durableId="17236016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59243812">
    <w:abstractNumId w:val="54"/>
  </w:num>
  <w:num w:numId="22" w16cid:durableId="848064487">
    <w:abstractNumId w:val="36"/>
  </w:num>
  <w:num w:numId="23" w16cid:durableId="1144852856">
    <w:abstractNumId w:val="29"/>
  </w:num>
  <w:num w:numId="24" w16cid:durableId="947276119">
    <w:abstractNumId w:val="4"/>
  </w:num>
  <w:num w:numId="25" w16cid:durableId="475997307">
    <w:abstractNumId w:val="28"/>
  </w:num>
  <w:num w:numId="26" w16cid:durableId="184099238">
    <w:abstractNumId w:val="10"/>
  </w:num>
  <w:num w:numId="27" w16cid:durableId="898596841">
    <w:abstractNumId w:val="40"/>
  </w:num>
  <w:num w:numId="28" w16cid:durableId="1678383414">
    <w:abstractNumId w:val="45"/>
  </w:num>
  <w:num w:numId="29" w16cid:durableId="581332834">
    <w:abstractNumId w:val="46"/>
  </w:num>
  <w:num w:numId="30" w16cid:durableId="657810927">
    <w:abstractNumId w:val="48"/>
  </w:num>
  <w:num w:numId="31" w16cid:durableId="615794046">
    <w:abstractNumId w:val="17"/>
  </w:num>
  <w:num w:numId="32" w16cid:durableId="1130782282">
    <w:abstractNumId w:val="57"/>
  </w:num>
  <w:num w:numId="33" w16cid:durableId="1068965540">
    <w:abstractNumId w:val="20"/>
  </w:num>
  <w:num w:numId="34" w16cid:durableId="2007517029">
    <w:abstractNumId w:val="30"/>
  </w:num>
  <w:num w:numId="35" w16cid:durableId="1687246818">
    <w:abstractNumId w:val="11"/>
  </w:num>
  <w:num w:numId="36" w16cid:durableId="156043620">
    <w:abstractNumId w:val="22"/>
  </w:num>
  <w:num w:numId="37" w16cid:durableId="841244322">
    <w:abstractNumId w:val="41"/>
  </w:num>
  <w:num w:numId="38" w16cid:durableId="200561791">
    <w:abstractNumId w:val="13"/>
  </w:num>
  <w:num w:numId="39" w16cid:durableId="1083990798">
    <w:abstractNumId w:val="56"/>
  </w:num>
  <w:num w:numId="40" w16cid:durableId="227229297">
    <w:abstractNumId w:val="35"/>
  </w:num>
  <w:num w:numId="41" w16cid:durableId="2052076678">
    <w:abstractNumId w:val="34"/>
  </w:num>
  <w:num w:numId="42" w16cid:durableId="1283072501">
    <w:abstractNumId w:val="62"/>
  </w:num>
  <w:num w:numId="43" w16cid:durableId="755982474">
    <w:abstractNumId w:val="47"/>
  </w:num>
  <w:num w:numId="44" w16cid:durableId="1414468157">
    <w:abstractNumId w:val="43"/>
  </w:num>
  <w:num w:numId="45" w16cid:durableId="352146372">
    <w:abstractNumId w:val="19"/>
  </w:num>
  <w:num w:numId="46" w16cid:durableId="1240599376">
    <w:abstractNumId w:val="33"/>
  </w:num>
  <w:num w:numId="47" w16cid:durableId="1326863610">
    <w:abstractNumId w:val="16"/>
  </w:num>
  <w:num w:numId="48" w16cid:durableId="153112830">
    <w:abstractNumId w:val="31"/>
  </w:num>
  <w:num w:numId="49" w16cid:durableId="1929072262">
    <w:abstractNumId w:val="60"/>
  </w:num>
  <w:num w:numId="50" w16cid:durableId="1563179618">
    <w:abstractNumId w:val="32"/>
  </w:num>
  <w:num w:numId="51" w16cid:durableId="1440296721">
    <w:abstractNumId w:val="63"/>
  </w:num>
  <w:num w:numId="52" w16cid:durableId="228393605">
    <w:abstractNumId w:val="53"/>
  </w:num>
  <w:num w:numId="53" w16cid:durableId="658272670">
    <w:abstractNumId w:val="49"/>
  </w:num>
  <w:num w:numId="54" w16cid:durableId="565841594">
    <w:abstractNumId w:val="12"/>
  </w:num>
  <w:num w:numId="55" w16cid:durableId="1627807110">
    <w:abstractNumId w:val="27"/>
  </w:num>
  <w:num w:numId="56" w16cid:durableId="176694243">
    <w:abstractNumId w:val="24"/>
  </w:num>
  <w:num w:numId="57" w16cid:durableId="1386567073">
    <w:abstractNumId w:val="59"/>
  </w:num>
  <w:num w:numId="58" w16cid:durableId="1668946284">
    <w:abstractNumId w:val="38"/>
  </w:num>
  <w:num w:numId="59" w16cid:durableId="881208760">
    <w:abstractNumId w:val="58"/>
  </w:num>
  <w:num w:numId="60" w16cid:durableId="1457092868">
    <w:abstractNumId w:val="18"/>
  </w:num>
  <w:num w:numId="61" w16cid:durableId="1687519137">
    <w:abstractNumId w:val="42"/>
  </w:num>
  <w:num w:numId="62" w16cid:durableId="1832790696">
    <w:abstractNumId w:val="8"/>
  </w:num>
  <w:num w:numId="63" w16cid:durableId="2031907318">
    <w:abstractNumId w:val="21"/>
  </w:num>
  <w:num w:numId="64" w16cid:durableId="233662694">
    <w:abstractNumId w:val="1"/>
  </w:num>
  <w:num w:numId="65" w16cid:durableId="235366002">
    <w:abstractNumId w:val="25"/>
  </w:num>
  <w:num w:numId="66" w16cid:durableId="1244992274">
    <w:abstractNumId w:val="44"/>
  </w:num>
  <w:num w:numId="67" w16cid:durableId="1891190711">
    <w:abstractNumId w:val="65"/>
  </w:num>
  <w:num w:numId="68" w16cid:durableId="1081371275">
    <w:abstractNumId w:val="61"/>
  </w:num>
  <w:num w:numId="69" w16cid:durableId="703796781">
    <w:abstractNumId w:val="5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stylePaneFormatFilter w:val="F004" w:allStyles="0" w:customStyles="0" w:latentStyles="1" w:stylesInUse="0" w:headingStyles="0" w:numberingStyles="0" w:tableStyles="0" w:directFormattingOnRuns="0" w:directFormattingOnParagraphs="0" w:directFormattingOnNumbering="0" w:directFormattingOnTables="0" w:clearFormatting="1" w:top3HeadingStyles="1" w:visibleStyles="1" w:alternateStyleNames="1"/>
  <w:documentProtection w:edit="forms" w:enforcement="0"/>
  <w:defaultTabStop w:val="720"/>
  <w:hyphenationZone w:val="35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TemplateBy" w:val="Orange Pepper"/>
  </w:docVars>
  <w:rsids>
    <w:rsidRoot w:val="00625110"/>
    <w:rsid w:val="00007F8D"/>
    <w:rsid w:val="000107F3"/>
    <w:rsid w:val="000135A6"/>
    <w:rsid w:val="000154A6"/>
    <w:rsid w:val="00021FFC"/>
    <w:rsid w:val="00033983"/>
    <w:rsid w:val="000346F5"/>
    <w:rsid w:val="000363EF"/>
    <w:rsid w:val="00044AD2"/>
    <w:rsid w:val="00050FC5"/>
    <w:rsid w:val="00060830"/>
    <w:rsid w:val="00063E0F"/>
    <w:rsid w:val="00073B5F"/>
    <w:rsid w:val="00074914"/>
    <w:rsid w:val="00084416"/>
    <w:rsid w:val="00086C60"/>
    <w:rsid w:val="000A49D1"/>
    <w:rsid w:val="000A4AAC"/>
    <w:rsid w:val="000A6F00"/>
    <w:rsid w:val="000A70E0"/>
    <w:rsid w:val="000B2350"/>
    <w:rsid w:val="000B38F9"/>
    <w:rsid w:val="000B659B"/>
    <w:rsid w:val="000C1DD6"/>
    <w:rsid w:val="000D35E7"/>
    <w:rsid w:val="000D682D"/>
    <w:rsid w:val="000D7EB7"/>
    <w:rsid w:val="000D7F92"/>
    <w:rsid w:val="000E12ED"/>
    <w:rsid w:val="000F012A"/>
    <w:rsid w:val="000F01F2"/>
    <w:rsid w:val="000F2E77"/>
    <w:rsid w:val="000F42FB"/>
    <w:rsid w:val="00107B8B"/>
    <w:rsid w:val="00115137"/>
    <w:rsid w:val="00120070"/>
    <w:rsid w:val="00120C55"/>
    <w:rsid w:val="001418F8"/>
    <w:rsid w:val="0015046B"/>
    <w:rsid w:val="001737A3"/>
    <w:rsid w:val="00173F93"/>
    <w:rsid w:val="00175195"/>
    <w:rsid w:val="001754C8"/>
    <w:rsid w:val="001829B5"/>
    <w:rsid w:val="0018614D"/>
    <w:rsid w:val="00190D89"/>
    <w:rsid w:val="0019387D"/>
    <w:rsid w:val="00194D15"/>
    <w:rsid w:val="00196BA4"/>
    <w:rsid w:val="001A257E"/>
    <w:rsid w:val="001A4027"/>
    <w:rsid w:val="001A42F4"/>
    <w:rsid w:val="001A4346"/>
    <w:rsid w:val="001B18F1"/>
    <w:rsid w:val="001C0A4B"/>
    <w:rsid w:val="001C42FE"/>
    <w:rsid w:val="001C4EF4"/>
    <w:rsid w:val="001C5D3A"/>
    <w:rsid w:val="001C6A21"/>
    <w:rsid w:val="001D4C06"/>
    <w:rsid w:val="001E6C52"/>
    <w:rsid w:val="001E742D"/>
    <w:rsid w:val="001F3517"/>
    <w:rsid w:val="001F5B77"/>
    <w:rsid w:val="002051F3"/>
    <w:rsid w:val="002177A6"/>
    <w:rsid w:val="00217C87"/>
    <w:rsid w:val="0023032F"/>
    <w:rsid w:val="0023312E"/>
    <w:rsid w:val="0023512F"/>
    <w:rsid w:val="002369AF"/>
    <w:rsid w:val="00241230"/>
    <w:rsid w:val="0024147D"/>
    <w:rsid w:val="002434BF"/>
    <w:rsid w:val="00252C80"/>
    <w:rsid w:val="00255FA3"/>
    <w:rsid w:val="00260332"/>
    <w:rsid w:val="002605C2"/>
    <w:rsid w:val="00260925"/>
    <w:rsid w:val="0026133E"/>
    <w:rsid w:val="00261909"/>
    <w:rsid w:val="00262F85"/>
    <w:rsid w:val="00274EA1"/>
    <w:rsid w:val="00274F59"/>
    <w:rsid w:val="00275248"/>
    <w:rsid w:val="00281759"/>
    <w:rsid w:val="002A2FB7"/>
    <w:rsid w:val="002A643A"/>
    <w:rsid w:val="002B499C"/>
    <w:rsid w:val="002B6072"/>
    <w:rsid w:val="002C0554"/>
    <w:rsid w:val="002C49F6"/>
    <w:rsid w:val="002C6891"/>
    <w:rsid w:val="002D40B6"/>
    <w:rsid w:val="002D7065"/>
    <w:rsid w:val="002E10FB"/>
    <w:rsid w:val="002F5572"/>
    <w:rsid w:val="002F5F8B"/>
    <w:rsid w:val="002F6875"/>
    <w:rsid w:val="00302B57"/>
    <w:rsid w:val="00304B41"/>
    <w:rsid w:val="00304E5C"/>
    <w:rsid w:val="003058C3"/>
    <w:rsid w:val="003064C7"/>
    <w:rsid w:val="0030768C"/>
    <w:rsid w:val="00311E9C"/>
    <w:rsid w:val="0031255A"/>
    <w:rsid w:val="00312FD5"/>
    <w:rsid w:val="003149F3"/>
    <w:rsid w:val="0032429F"/>
    <w:rsid w:val="00335B66"/>
    <w:rsid w:val="00354E4C"/>
    <w:rsid w:val="00354F58"/>
    <w:rsid w:val="00357935"/>
    <w:rsid w:val="003666B1"/>
    <w:rsid w:val="00371936"/>
    <w:rsid w:val="00372178"/>
    <w:rsid w:val="00376AD4"/>
    <w:rsid w:val="003825D6"/>
    <w:rsid w:val="00385BC3"/>
    <w:rsid w:val="00387F61"/>
    <w:rsid w:val="00390C42"/>
    <w:rsid w:val="003946A9"/>
    <w:rsid w:val="003A3407"/>
    <w:rsid w:val="003B5AFE"/>
    <w:rsid w:val="003C211A"/>
    <w:rsid w:val="003C450F"/>
    <w:rsid w:val="003D0936"/>
    <w:rsid w:val="003D35C3"/>
    <w:rsid w:val="003D6047"/>
    <w:rsid w:val="003D7055"/>
    <w:rsid w:val="003F005F"/>
    <w:rsid w:val="0040030F"/>
    <w:rsid w:val="004004A3"/>
    <w:rsid w:val="004006FA"/>
    <w:rsid w:val="004075B5"/>
    <w:rsid w:val="00410F0F"/>
    <w:rsid w:val="004219F1"/>
    <w:rsid w:val="00427DC3"/>
    <w:rsid w:val="004319E8"/>
    <w:rsid w:val="00435935"/>
    <w:rsid w:val="004431F6"/>
    <w:rsid w:val="00454B1E"/>
    <w:rsid w:val="00457E92"/>
    <w:rsid w:val="004616C7"/>
    <w:rsid w:val="0046529C"/>
    <w:rsid w:val="0046564E"/>
    <w:rsid w:val="0046666A"/>
    <w:rsid w:val="004774B9"/>
    <w:rsid w:val="004803B6"/>
    <w:rsid w:val="00480DDD"/>
    <w:rsid w:val="00486E84"/>
    <w:rsid w:val="0048732B"/>
    <w:rsid w:val="00491FDA"/>
    <w:rsid w:val="00492AF2"/>
    <w:rsid w:val="00496CC4"/>
    <w:rsid w:val="004A223B"/>
    <w:rsid w:val="004B20E7"/>
    <w:rsid w:val="004C42D2"/>
    <w:rsid w:val="004D1486"/>
    <w:rsid w:val="004D56F9"/>
    <w:rsid w:val="004D6331"/>
    <w:rsid w:val="004E5816"/>
    <w:rsid w:val="004F0259"/>
    <w:rsid w:val="00505C6D"/>
    <w:rsid w:val="005070CE"/>
    <w:rsid w:val="0051101E"/>
    <w:rsid w:val="00511BE4"/>
    <w:rsid w:val="00515EA2"/>
    <w:rsid w:val="00530F42"/>
    <w:rsid w:val="00532C80"/>
    <w:rsid w:val="0054266A"/>
    <w:rsid w:val="005521FD"/>
    <w:rsid w:val="005525F1"/>
    <w:rsid w:val="0056095B"/>
    <w:rsid w:val="00577315"/>
    <w:rsid w:val="005943EB"/>
    <w:rsid w:val="005A21AA"/>
    <w:rsid w:val="005A527D"/>
    <w:rsid w:val="005B3A13"/>
    <w:rsid w:val="005C0808"/>
    <w:rsid w:val="005C2E93"/>
    <w:rsid w:val="005C38F6"/>
    <w:rsid w:val="005D3F43"/>
    <w:rsid w:val="005E29E1"/>
    <w:rsid w:val="005F010B"/>
    <w:rsid w:val="005F6537"/>
    <w:rsid w:val="005F65B4"/>
    <w:rsid w:val="005F6C97"/>
    <w:rsid w:val="00601AB0"/>
    <w:rsid w:val="00611400"/>
    <w:rsid w:val="00614ACC"/>
    <w:rsid w:val="00625110"/>
    <w:rsid w:val="00640F53"/>
    <w:rsid w:val="00641B53"/>
    <w:rsid w:val="00643175"/>
    <w:rsid w:val="00643CC2"/>
    <w:rsid w:val="00661AE2"/>
    <w:rsid w:val="00673C3C"/>
    <w:rsid w:val="00680761"/>
    <w:rsid w:val="006813BF"/>
    <w:rsid w:val="006863A7"/>
    <w:rsid w:val="00697CC3"/>
    <w:rsid w:val="006A1A87"/>
    <w:rsid w:val="006A2387"/>
    <w:rsid w:val="006A3F6D"/>
    <w:rsid w:val="006B053F"/>
    <w:rsid w:val="006C525A"/>
    <w:rsid w:val="006D0116"/>
    <w:rsid w:val="006D1323"/>
    <w:rsid w:val="006D2512"/>
    <w:rsid w:val="006D4FBB"/>
    <w:rsid w:val="006E2696"/>
    <w:rsid w:val="006E6722"/>
    <w:rsid w:val="006F4F56"/>
    <w:rsid w:val="00705B40"/>
    <w:rsid w:val="00714442"/>
    <w:rsid w:val="007162A7"/>
    <w:rsid w:val="00721558"/>
    <w:rsid w:val="00723574"/>
    <w:rsid w:val="00731B5E"/>
    <w:rsid w:val="00734972"/>
    <w:rsid w:val="00737FF5"/>
    <w:rsid w:val="007408B3"/>
    <w:rsid w:val="007447FC"/>
    <w:rsid w:val="00745525"/>
    <w:rsid w:val="00750965"/>
    <w:rsid w:val="00761A4D"/>
    <w:rsid w:val="007636B2"/>
    <w:rsid w:val="007704A4"/>
    <w:rsid w:val="00773392"/>
    <w:rsid w:val="0077677A"/>
    <w:rsid w:val="00780F11"/>
    <w:rsid w:val="00782D33"/>
    <w:rsid w:val="00784CEE"/>
    <w:rsid w:val="00787842"/>
    <w:rsid w:val="007A0CF7"/>
    <w:rsid w:val="007A1F39"/>
    <w:rsid w:val="007B5F4E"/>
    <w:rsid w:val="007C2859"/>
    <w:rsid w:val="007C4203"/>
    <w:rsid w:val="007D43B7"/>
    <w:rsid w:val="007D5F8C"/>
    <w:rsid w:val="007E0AB7"/>
    <w:rsid w:val="007E1FA1"/>
    <w:rsid w:val="007E3A39"/>
    <w:rsid w:val="007F63ED"/>
    <w:rsid w:val="007F770E"/>
    <w:rsid w:val="008008E0"/>
    <w:rsid w:val="00804929"/>
    <w:rsid w:val="00820C2F"/>
    <w:rsid w:val="00831C41"/>
    <w:rsid w:val="008323ED"/>
    <w:rsid w:val="00836008"/>
    <w:rsid w:val="00840D45"/>
    <w:rsid w:val="00847403"/>
    <w:rsid w:val="008562BD"/>
    <w:rsid w:val="008627D5"/>
    <w:rsid w:val="00863EF7"/>
    <w:rsid w:val="00864C8E"/>
    <w:rsid w:val="008700F4"/>
    <w:rsid w:val="00872D76"/>
    <w:rsid w:val="00882BBB"/>
    <w:rsid w:val="00890380"/>
    <w:rsid w:val="00890A2B"/>
    <w:rsid w:val="00890B0A"/>
    <w:rsid w:val="00892DF7"/>
    <w:rsid w:val="0089718A"/>
    <w:rsid w:val="0089723E"/>
    <w:rsid w:val="008A2AE2"/>
    <w:rsid w:val="008B5D1B"/>
    <w:rsid w:val="008B7AFA"/>
    <w:rsid w:val="008C1DC8"/>
    <w:rsid w:val="008C3522"/>
    <w:rsid w:val="008D00AB"/>
    <w:rsid w:val="008D3309"/>
    <w:rsid w:val="008D6DD3"/>
    <w:rsid w:val="008E64C4"/>
    <w:rsid w:val="008F07F4"/>
    <w:rsid w:val="008F4A8A"/>
    <w:rsid w:val="008F6483"/>
    <w:rsid w:val="008F6B79"/>
    <w:rsid w:val="00901A64"/>
    <w:rsid w:val="00904377"/>
    <w:rsid w:val="009058B1"/>
    <w:rsid w:val="00912A34"/>
    <w:rsid w:val="009138FF"/>
    <w:rsid w:val="00914F42"/>
    <w:rsid w:val="00964189"/>
    <w:rsid w:val="009702A7"/>
    <w:rsid w:val="00973F41"/>
    <w:rsid w:val="00980DCB"/>
    <w:rsid w:val="0099084A"/>
    <w:rsid w:val="009A5C34"/>
    <w:rsid w:val="009D7721"/>
    <w:rsid w:val="009E662D"/>
    <w:rsid w:val="009E6A45"/>
    <w:rsid w:val="009E6D0F"/>
    <w:rsid w:val="00A067AA"/>
    <w:rsid w:val="00A23794"/>
    <w:rsid w:val="00A24E1B"/>
    <w:rsid w:val="00A310FE"/>
    <w:rsid w:val="00A43601"/>
    <w:rsid w:val="00A457A4"/>
    <w:rsid w:val="00A469BF"/>
    <w:rsid w:val="00A5097C"/>
    <w:rsid w:val="00A66B9E"/>
    <w:rsid w:val="00A74B28"/>
    <w:rsid w:val="00A919F6"/>
    <w:rsid w:val="00AA1972"/>
    <w:rsid w:val="00AB3388"/>
    <w:rsid w:val="00AC56FB"/>
    <w:rsid w:val="00AE4213"/>
    <w:rsid w:val="00AE5AF9"/>
    <w:rsid w:val="00B0126B"/>
    <w:rsid w:val="00B02328"/>
    <w:rsid w:val="00B027ED"/>
    <w:rsid w:val="00B03BFD"/>
    <w:rsid w:val="00B072C0"/>
    <w:rsid w:val="00B07B21"/>
    <w:rsid w:val="00B102D3"/>
    <w:rsid w:val="00B1676C"/>
    <w:rsid w:val="00B22615"/>
    <w:rsid w:val="00B41465"/>
    <w:rsid w:val="00B433F4"/>
    <w:rsid w:val="00B62BD0"/>
    <w:rsid w:val="00B6657B"/>
    <w:rsid w:val="00B72796"/>
    <w:rsid w:val="00B774A9"/>
    <w:rsid w:val="00B809C6"/>
    <w:rsid w:val="00B80A6A"/>
    <w:rsid w:val="00B87EC0"/>
    <w:rsid w:val="00B97653"/>
    <w:rsid w:val="00B97CDD"/>
    <w:rsid w:val="00BA1FAD"/>
    <w:rsid w:val="00BA311B"/>
    <w:rsid w:val="00BB5ACE"/>
    <w:rsid w:val="00BB7E7B"/>
    <w:rsid w:val="00BC776B"/>
    <w:rsid w:val="00BC78D9"/>
    <w:rsid w:val="00BD1124"/>
    <w:rsid w:val="00BD44BA"/>
    <w:rsid w:val="00BD4D79"/>
    <w:rsid w:val="00BE1F26"/>
    <w:rsid w:val="00BE3912"/>
    <w:rsid w:val="00BE44B1"/>
    <w:rsid w:val="00BE52BF"/>
    <w:rsid w:val="00C00ECA"/>
    <w:rsid w:val="00C138C2"/>
    <w:rsid w:val="00C14C15"/>
    <w:rsid w:val="00C17419"/>
    <w:rsid w:val="00C17FC2"/>
    <w:rsid w:val="00C224B6"/>
    <w:rsid w:val="00C34248"/>
    <w:rsid w:val="00C4263C"/>
    <w:rsid w:val="00C44BD7"/>
    <w:rsid w:val="00C536E7"/>
    <w:rsid w:val="00C8307D"/>
    <w:rsid w:val="00C84F3C"/>
    <w:rsid w:val="00C86A90"/>
    <w:rsid w:val="00C970BF"/>
    <w:rsid w:val="00CA12E3"/>
    <w:rsid w:val="00CA3FDF"/>
    <w:rsid w:val="00CA5219"/>
    <w:rsid w:val="00CB6494"/>
    <w:rsid w:val="00CE1559"/>
    <w:rsid w:val="00CE2A83"/>
    <w:rsid w:val="00CE2E41"/>
    <w:rsid w:val="00CE6240"/>
    <w:rsid w:val="00CF1BC4"/>
    <w:rsid w:val="00CF31D2"/>
    <w:rsid w:val="00CF6C10"/>
    <w:rsid w:val="00D02759"/>
    <w:rsid w:val="00D076D7"/>
    <w:rsid w:val="00D1320F"/>
    <w:rsid w:val="00D15552"/>
    <w:rsid w:val="00D2153C"/>
    <w:rsid w:val="00D31C3A"/>
    <w:rsid w:val="00D37C04"/>
    <w:rsid w:val="00D4120B"/>
    <w:rsid w:val="00D41983"/>
    <w:rsid w:val="00D53BCD"/>
    <w:rsid w:val="00D5454C"/>
    <w:rsid w:val="00D54C4D"/>
    <w:rsid w:val="00D55654"/>
    <w:rsid w:val="00D674B5"/>
    <w:rsid w:val="00D84117"/>
    <w:rsid w:val="00D85E25"/>
    <w:rsid w:val="00D863EA"/>
    <w:rsid w:val="00D92CBA"/>
    <w:rsid w:val="00DA3B88"/>
    <w:rsid w:val="00DA66ED"/>
    <w:rsid w:val="00DB23A5"/>
    <w:rsid w:val="00DC0295"/>
    <w:rsid w:val="00DD62E0"/>
    <w:rsid w:val="00DD7CCC"/>
    <w:rsid w:val="00DE2788"/>
    <w:rsid w:val="00DF3CB9"/>
    <w:rsid w:val="00DF3D11"/>
    <w:rsid w:val="00DF45A2"/>
    <w:rsid w:val="00DF4B17"/>
    <w:rsid w:val="00E00E0E"/>
    <w:rsid w:val="00E01985"/>
    <w:rsid w:val="00E12330"/>
    <w:rsid w:val="00E141E8"/>
    <w:rsid w:val="00E172BE"/>
    <w:rsid w:val="00E2438E"/>
    <w:rsid w:val="00E3367C"/>
    <w:rsid w:val="00E33A98"/>
    <w:rsid w:val="00E372D2"/>
    <w:rsid w:val="00E47800"/>
    <w:rsid w:val="00E47EFA"/>
    <w:rsid w:val="00E5204B"/>
    <w:rsid w:val="00E52A15"/>
    <w:rsid w:val="00E70355"/>
    <w:rsid w:val="00E71B8F"/>
    <w:rsid w:val="00E7396D"/>
    <w:rsid w:val="00E73A80"/>
    <w:rsid w:val="00E75210"/>
    <w:rsid w:val="00E75A8E"/>
    <w:rsid w:val="00E75EF9"/>
    <w:rsid w:val="00E926EA"/>
    <w:rsid w:val="00E950A1"/>
    <w:rsid w:val="00EA5C03"/>
    <w:rsid w:val="00EB00C3"/>
    <w:rsid w:val="00EB4FA9"/>
    <w:rsid w:val="00ED4011"/>
    <w:rsid w:val="00EF4044"/>
    <w:rsid w:val="00EF4396"/>
    <w:rsid w:val="00F02E3A"/>
    <w:rsid w:val="00F14C2B"/>
    <w:rsid w:val="00F15A8E"/>
    <w:rsid w:val="00F26C9F"/>
    <w:rsid w:val="00F40B56"/>
    <w:rsid w:val="00F4111B"/>
    <w:rsid w:val="00F50758"/>
    <w:rsid w:val="00F56592"/>
    <w:rsid w:val="00F61A70"/>
    <w:rsid w:val="00F64A31"/>
    <w:rsid w:val="00F73274"/>
    <w:rsid w:val="00F93D72"/>
    <w:rsid w:val="00F97733"/>
    <w:rsid w:val="00FA2074"/>
    <w:rsid w:val="00FA2EFA"/>
    <w:rsid w:val="00FA33D6"/>
    <w:rsid w:val="00FB7C36"/>
    <w:rsid w:val="00FC0647"/>
    <w:rsid w:val="00FE4AF8"/>
    <w:rsid w:val="00FE7C4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80E6365"/>
  <w15:docId w15:val="{4F426206-81D9-424F-A7C8-C7643E9C2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imes New Roman"/>
        <w:lang w:val="nl-NL" w:eastAsia="nl-NL" w:bidi="ar-SA"/>
      </w:rPr>
    </w:rPrDefault>
    <w:pPrDefault>
      <w:pPr>
        <w:spacing w:line="300" w:lineRule="atLeast"/>
      </w:pPr>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5"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lsdException w:name="List Bullet" w:semiHidden="1" w:uiPriority="3" w:unhideWhenUsed="1" w:qFormat="1"/>
    <w:lsdException w:name="List Number" w:semiHidden="1" w:uiPriority="4" w:unhideWhenUsed="1" w:qFormat="1"/>
    <w:lsdException w:name="List 2" w:semiHidden="1"/>
    <w:lsdException w:name="List 3" w:semiHidden="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semiHidden="1"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lsdException w:name="Message Header" w:semiHidden="1"/>
    <w:lsdException w:name="Subtitle" w:semiHidden="1" w:qFormat="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qFormat="1"/>
    <w:lsdException w:name="Intense Emphasis" w:semiHidden="1" w:qFormat="1"/>
    <w:lsdException w:name="Subtle Reference" w:semiHidden="1" w:qFormat="1"/>
    <w:lsdException w:name="Intense Reference" w:semiHidden="1" w:qFormat="1"/>
    <w:lsdException w:name="Book Title" w:semiHidden="1" w:qFormat="1"/>
    <w:lsdException w:name="Bibliography" w:semiHidden="1"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A4AAC"/>
  </w:style>
  <w:style w:type="paragraph" w:styleId="Kop1">
    <w:name w:val="heading 1"/>
    <w:basedOn w:val="Standaard"/>
    <w:next w:val="Standaard"/>
    <w:link w:val="Kop1Char"/>
    <w:uiPriority w:val="2"/>
    <w:qFormat/>
    <w:rsid w:val="005D3F43"/>
    <w:pPr>
      <w:keepNext/>
      <w:numPr>
        <w:numId w:val="19"/>
      </w:numPr>
      <w:spacing w:before="600" w:after="300"/>
      <w:outlineLvl w:val="0"/>
    </w:pPr>
    <w:rPr>
      <w:rFonts w:asciiTheme="majorHAnsi" w:hAnsiTheme="majorHAnsi" w:cs="Arial"/>
      <w:b/>
      <w:bCs/>
      <w:kern w:val="32"/>
      <w:sz w:val="48"/>
      <w:szCs w:val="32"/>
    </w:rPr>
  </w:style>
  <w:style w:type="paragraph" w:styleId="Kop2">
    <w:name w:val="heading 2"/>
    <w:basedOn w:val="Standaard"/>
    <w:next w:val="Standaard"/>
    <w:link w:val="Kop2Char"/>
    <w:uiPriority w:val="2"/>
    <w:qFormat/>
    <w:rsid w:val="005D3F43"/>
    <w:pPr>
      <w:keepNext/>
      <w:numPr>
        <w:ilvl w:val="1"/>
        <w:numId w:val="19"/>
      </w:numPr>
      <w:spacing w:before="300" w:after="300"/>
      <w:outlineLvl w:val="1"/>
    </w:pPr>
    <w:rPr>
      <w:rFonts w:asciiTheme="majorHAnsi" w:hAnsiTheme="majorHAnsi"/>
      <w:b/>
      <w:sz w:val="36"/>
      <w:szCs w:val="28"/>
    </w:rPr>
  </w:style>
  <w:style w:type="paragraph" w:styleId="Kop3">
    <w:name w:val="heading 3"/>
    <w:basedOn w:val="Standaard"/>
    <w:next w:val="Standaard"/>
    <w:link w:val="Kop3Char"/>
    <w:uiPriority w:val="2"/>
    <w:qFormat/>
    <w:rsid w:val="005D3F43"/>
    <w:pPr>
      <w:keepNext/>
      <w:numPr>
        <w:ilvl w:val="2"/>
        <w:numId w:val="19"/>
      </w:numPr>
      <w:spacing w:before="300"/>
      <w:outlineLvl w:val="2"/>
    </w:pPr>
    <w:rPr>
      <w:rFonts w:asciiTheme="majorHAnsi" w:hAnsiTheme="majorHAnsi"/>
      <w:b/>
      <w:sz w:val="28"/>
    </w:rPr>
  </w:style>
  <w:style w:type="paragraph" w:styleId="Kop4">
    <w:name w:val="heading 4"/>
    <w:basedOn w:val="Standaard"/>
    <w:next w:val="Standaard"/>
    <w:link w:val="Kop4Char"/>
    <w:uiPriority w:val="9"/>
    <w:semiHidden/>
    <w:qFormat/>
    <w:rsid w:val="00252C80"/>
    <w:pPr>
      <w:keepNext/>
      <w:numPr>
        <w:ilvl w:val="3"/>
        <w:numId w:val="19"/>
      </w:numPr>
      <w:outlineLvl w:val="3"/>
    </w:pPr>
    <w:rPr>
      <w:rFonts w:eastAsiaTheme="majorEastAsia" w:cstheme="majorBidi"/>
      <w:b/>
      <w:bCs/>
      <w:iCs/>
    </w:rPr>
  </w:style>
  <w:style w:type="paragraph" w:styleId="Kop5">
    <w:name w:val="heading 5"/>
    <w:basedOn w:val="Standaard"/>
    <w:next w:val="Standaard"/>
    <w:link w:val="Kop5Char"/>
    <w:uiPriority w:val="9"/>
    <w:semiHidden/>
    <w:qFormat/>
    <w:rsid w:val="00252C80"/>
    <w:pPr>
      <w:keepNext/>
      <w:numPr>
        <w:ilvl w:val="4"/>
        <w:numId w:val="19"/>
      </w:numPr>
      <w:outlineLvl w:val="4"/>
    </w:pPr>
    <w:rPr>
      <w:rFonts w:eastAsiaTheme="majorEastAsia" w:cstheme="majorBidi"/>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numbering" w:customStyle="1" w:styleId="Genummerdelijst">
    <w:name w:val="Genummerde lijst"/>
    <w:uiPriority w:val="99"/>
    <w:rsid w:val="002B499C"/>
    <w:pPr>
      <w:numPr>
        <w:numId w:val="2"/>
      </w:numPr>
    </w:pPr>
  </w:style>
  <w:style w:type="table" w:styleId="Tabelraster">
    <w:name w:val="Table Grid"/>
    <w:basedOn w:val="Standaardtabel"/>
    <w:uiPriority w:val="39"/>
    <w:rsid w:val="007E3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uiPriority w:val="99"/>
    <w:semiHidden/>
    <w:rsid w:val="00A067AA"/>
    <w:pPr>
      <w:tabs>
        <w:tab w:val="right" w:pos="9072"/>
      </w:tabs>
    </w:pPr>
    <w:rPr>
      <w:sz w:val="18"/>
    </w:rPr>
  </w:style>
  <w:style w:type="paragraph" w:styleId="Bijschrift">
    <w:name w:val="caption"/>
    <w:basedOn w:val="Standaard"/>
    <w:next w:val="Standaard"/>
    <w:uiPriority w:val="99"/>
    <w:unhideWhenUsed/>
    <w:qFormat/>
    <w:rsid w:val="00FA2EFA"/>
    <w:pPr>
      <w:spacing w:before="140" w:after="140"/>
    </w:pPr>
    <w:rPr>
      <w:i/>
      <w:iCs/>
      <w:sz w:val="18"/>
    </w:rPr>
  </w:style>
  <w:style w:type="paragraph" w:customStyle="1" w:styleId="Bullets">
    <w:name w:val="Bullets"/>
    <w:basedOn w:val="Standaard"/>
    <w:uiPriority w:val="4"/>
    <w:qFormat/>
    <w:rsid w:val="00FA2EFA"/>
    <w:pPr>
      <w:numPr>
        <w:numId w:val="24"/>
      </w:numPr>
    </w:pPr>
    <w:rPr>
      <w:szCs w:val="16"/>
    </w:rPr>
  </w:style>
  <w:style w:type="paragraph" w:customStyle="1" w:styleId="Nummers">
    <w:name w:val="Nummers"/>
    <w:basedOn w:val="Standaard"/>
    <w:uiPriority w:val="5"/>
    <w:qFormat/>
    <w:rsid w:val="002B499C"/>
    <w:pPr>
      <w:numPr>
        <w:numId w:val="25"/>
      </w:numPr>
    </w:pPr>
    <w:rPr>
      <w:szCs w:val="16"/>
    </w:rPr>
  </w:style>
  <w:style w:type="character" w:styleId="Tekstvantijdelijkeaanduiding">
    <w:name w:val="Placeholder Text"/>
    <w:basedOn w:val="Standaardalinea-lettertype"/>
    <w:uiPriority w:val="99"/>
    <w:semiHidden/>
    <w:rsid w:val="00FA2EFA"/>
    <w:rPr>
      <w:color w:val="808080"/>
    </w:rPr>
  </w:style>
  <w:style w:type="table" w:customStyle="1" w:styleId="Tablestyle">
    <w:name w:val="Table style"/>
    <w:basedOn w:val="Standaardtabel"/>
    <w:rsid w:val="00354E4C"/>
    <w:tblPr>
      <w:tblCellMar>
        <w:left w:w="0" w:type="dxa"/>
        <w:right w:w="0" w:type="dxa"/>
      </w:tblCellMar>
    </w:tblPr>
  </w:style>
  <w:style w:type="paragraph" w:styleId="Koptekst">
    <w:name w:val="header"/>
    <w:basedOn w:val="Standaard"/>
    <w:link w:val="KoptekstChar"/>
    <w:uiPriority w:val="99"/>
    <w:semiHidden/>
    <w:rsid w:val="00044AD2"/>
  </w:style>
  <w:style w:type="numbering" w:customStyle="1" w:styleId="Opsomming">
    <w:name w:val="Opsomming"/>
    <w:uiPriority w:val="99"/>
    <w:rsid w:val="00FA2EFA"/>
    <w:pPr>
      <w:numPr>
        <w:numId w:val="3"/>
      </w:numPr>
    </w:pPr>
  </w:style>
  <w:style w:type="character" w:customStyle="1" w:styleId="Kop3Char">
    <w:name w:val="Kop 3 Char"/>
    <w:basedOn w:val="Standaardalinea-lettertype"/>
    <w:link w:val="Kop3"/>
    <w:uiPriority w:val="2"/>
    <w:rsid w:val="005D3F43"/>
    <w:rPr>
      <w:rFonts w:asciiTheme="majorHAnsi" w:hAnsiTheme="majorHAnsi"/>
      <w:b/>
      <w:sz w:val="28"/>
    </w:rPr>
  </w:style>
  <w:style w:type="numbering" w:customStyle="1" w:styleId="Koppen">
    <w:name w:val="Koppen"/>
    <w:uiPriority w:val="99"/>
    <w:rsid w:val="00BA311B"/>
    <w:pPr>
      <w:numPr>
        <w:numId w:val="19"/>
      </w:numPr>
    </w:pPr>
  </w:style>
  <w:style w:type="character" w:customStyle="1" w:styleId="Kop1Char">
    <w:name w:val="Kop 1 Char"/>
    <w:basedOn w:val="Standaardalinea-lettertype"/>
    <w:link w:val="Kop1"/>
    <w:uiPriority w:val="2"/>
    <w:rsid w:val="005D3F43"/>
    <w:rPr>
      <w:rFonts w:asciiTheme="majorHAnsi" w:hAnsiTheme="majorHAnsi" w:cs="Arial"/>
      <w:b/>
      <w:bCs/>
      <w:kern w:val="32"/>
      <w:sz w:val="48"/>
      <w:szCs w:val="32"/>
    </w:rPr>
  </w:style>
  <w:style w:type="character" w:customStyle="1" w:styleId="Kop4Char">
    <w:name w:val="Kop 4 Char"/>
    <w:basedOn w:val="Standaardalinea-lettertype"/>
    <w:link w:val="Kop4"/>
    <w:uiPriority w:val="9"/>
    <w:semiHidden/>
    <w:rsid w:val="006E6722"/>
    <w:rPr>
      <w:rFonts w:eastAsiaTheme="majorEastAsia" w:cstheme="majorBidi"/>
      <w:b/>
      <w:bCs/>
      <w:iCs/>
    </w:rPr>
  </w:style>
  <w:style w:type="character" w:customStyle="1" w:styleId="Kop5Char">
    <w:name w:val="Kop 5 Char"/>
    <w:basedOn w:val="Standaardalinea-lettertype"/>
    <w:link w:val="Kop5"/>
    <w:uiPriority w:val="9"/>
    <w:semiHidden/>
    <w:rsid w:val="006E6722"/>
    <w:rPr>
      <w:rFonts w:eastAsiaTheme="majorEastAsia" w:cstheme="majorBidi"/>
      <w:i/>
    </w:rPr>
  </w:style>
  <w:style w:type="character" w:customStyle="1" w:styleId="KoptekstChar">
    <w:name w:val="Koptekst Char"/>
    <w:basedOn w:val="Standaardalinea-lettertype"/>
    <w:link w:val="Koptekst"/>
    <w:uiPriority w:val="99"/>
    <w:semiHidden/>
    <w:rsid w:val="00496CC4"/>
    <w:rPr>
      <w:rFonts w:ascii="Arial" w:hAnsi="Arial"/>
      <w:szCs w:val="24"/>
      <w:lang w:eastAsia="en-US"/>
    </w:rPr>
  </w:style>
  <w:style w:type="character" w:customStyle="1" w:styleId="VoettekstChar">
    <w:name w:val="Voettekst Char"/>
    <w:basedOn w:val="Standaardalinea-lettertype"/>
    <w:link w:val="Voettekst"/>
    <w:uiPriority w:val="99"/>
    <w:semiHidden/>
    <w:rsid w:val="00A067AA"/>
    <w:rPr>
      <w:sz w:val="18"/>
    </w:rPr>
  </w:style>
  <w:style w:type="paragraph" w:customStyle="1" w:styleId="Smallline">
    <w:name w:val="Small line"/>
    <w:basedOn w:val="Voettekst"/>
    <w:uiPriority w:val="99"/>
    <w:semiHidden/>
    <w:qFormat/>
    <w:rsid w:val="00B02328"/>
    <w:pPr>
      <w:spacing w:line="14" w:lineRule="exact"/>
    </w:pPr>
  </w:style>
  <w:style w:type="character" w:customStyle="1" w:styleId="Kop2Char">
    <w:name w:val="Kop 2 Char"/>
    <w:basedOn w:val="Standaardalinea-lettertype"/>
    <w:link w:val="Kop2"/>
    <w:uiPriority w:val="2"/>
    <w:rsid w:val="005D3F43"/>
    <w:rPr>
      <w:rFonts w:asciiTheme="majorHAnsi" w:hAnsiTheme="majorHAnsi"/>
      <w:b/>
      <w:sz w:val="36"/>
      <w:szCs w:val="28"/>
    </w:rPr>
  </w:style>
  <w:style w:type="paragraph" w:customStyle="1" w:styleId="Kop1zondernummer">
    <w:name w:val="Kop 1 zonder nummer"/>
    <w:basedOn w:val="Kop1"/>
    <w:next w:val="Standaard"/>
    <w:uiPriority w:val="3"/>
    <w:qFormat/>
    <w:rsid w:val="000A4AAC"/>
    <w:pPr>
      <w:numPr>
        <w:numId w:val="0"/>
      </w:numPr>
    </w:pPr>
  </w:style>
  <w:style w:type="paragraph" w:customStyle="1" w:styleId="Kop2zondernummer">
    <w:name w:val="Kop 2 zonder nummer"/>
    <w:basedOn w:val="Kop2"/>
    <w:next w:val="Standaard"/>
    <w:uiPriority w:val="3"/>
    <w:qFormat/>
    <w:rsid w:val="000A4AAC"/>
    <w:pPr>
      <w:numPr>
        <w:ilvl w:val="0"/>
        <w:numId w:val="0"/>
      </w:numPr>
    </w:pPr>
  </w:style>
  <w:style w:type="paragraph" w:customStyle="1" w:styleId="Kop3zondernummer">
    <w:name w:val="Kop 3 zonder nummer"/>
    <w:basedOn w:val="Kop3"/>
    <w:next w:val="Standaard"/>
    <w:uiPriority w:val="3"/>
    <w:qFormat/>
    <w:rsid w:val="000A4AAC"/>
    <w:pPr>
      <w:numPr>
        <w:ilvl w:val="0"/>
        <w:numId w:val="0"/>
      </w:numPr>
    </w:pPr>
  </w:style>
  <w:style w:type="paragraph" w:styleId="Kopvaninhoudsopgave">
    <w:name w:val="TOC Heading"/>
    <w:basedOn w:val="Kop1"/>
    <w:next w:val="Standaard"/>
    <w:uiPriority w:val="39"/>
    <w:rsid w:val="00E33A98"/>
    <w:pPr>
      <w:numPr>
        <w:numId w:val="0"/>
      </w:numPr>
      <w:outlineLvl w:val="9"/>
    </w:pPr>
    <w:rPr>
      <w:rFonts w:eastAsiaTheme="majorEastAsia" w:cstheme="majorBidi"/>
      <w:bCs w:val="0"/>
      <w:kern w:val="0"/>
    </w:rPr>
  </w:style>
  <w:style w:type="paragraph" w:styleId="Inhopg3">
    <w:name w:val="toc 3"/>
    <w:basedOn w:val="Inhopg2"/>
    <w:next w:val="Standaard"/>
    <w:uiPriority w:val="39"/>
    <w:rsid w:val="00335B66"/>
    <w:pPr>
      <w:spacing w:before="0"/>
      <w:ind w:left="200"/>
    </w:pPr>
    <w:rPr>
      <w:b w:val="0"/>
      <w:bCs w:val="0"/>
    </w:rPr>
  </w:style>
  <w:style w:type="paragraph" w:styleId="Inhopg1">
    <w:name w:val="toc 1"/>
    <w:basedOn w:val="Standaard"/>
    <w:next w:val="Standaard"/>
    <w:uiPriority w:val="39"/>
    <w:rsid w:val="008D3309"/>
    <w:pPr>
      <w:spacing w:before="360"/>
    </w:pPr>
    <w:rPr>
      <w:rFonts w:asciiTheme="majorHAnsi" w:hAnsiTheme="majorHAnsi" w:cstheme="majorHAnsi"/>
      <w:b/>
      <w:bCs/>
      <w:caps/>
      <w:sz w:val="24"/>
      <w:szCs w:val="24"/>
    </w:rPr>
  </w:style>
  <w:style w:type="paragraph" w:styleId="Inhopg2">
    <w:name w:val="toc 2"/>
    <w:basedOn w:val="Inhopg1"/>
    <w:uiPriority w:val="39"/>
    <w:rsid w:val="008D3309"/>
    <w:pPr>
      <w:spacing w:before="240"/>
    </w:pPr>
    <w:rPr>
      <w:rFonts w:asciiTheme="minorHAnsi" w:hAnsiTheme="minorHAnsi" w:cstheme="minorHAnsi"/>
      <w:caps w:val="0"/>
      <w:sz w:val="20"/>
      <w:szCs w:val="20"/>
    </w:rPr>
  </w:style>
  <w:style w:type="character" w:styleId="Hyperlink">
    <w:name w:val="Hyperlink"/>
    <w:basedOn w:val="Standaardalinea-lettertype"/>
    <w:uiPriority w:val="99"/>
    <w:rsid w:val="00864C8E"/>
    <w:rPr>
      <w:color w:val="DD784A" w:themeColor="hyperlink"/>
      <w:u w:val="single"/>
    </w:rPr>
  </w:style>
  <w:style w:type="paragraph" w:styleId="Titel">
    <w:name w:val="Title"/>
    <w:basedOn w:val="Standaard"/>
    <w:next w:val="Standaard"/>
    <w:link w:val="TitelChar"/>
    <w:uiPriority w:val="34"/>
    <w:qFormat/>
    <w:rsid w:val="005D3F43"/>
    <w:rPr>
      <w:rFonts w:asciiTheme="majorHAnsi" w:eastAsiaTheme="majorEastAsia" w:hAnsiTheme="majorHAnsi" w:cstheme="majorBidi"/>
      <w:b/>
      <w:color w:val="DD784B" w:themeColor="text2"/>
      <w:kern w:val="28"/>
      <w:sz w:val="96"/>
      <w:szCs w:val="56"/>
    </w:rPr>
  </w:style>
  <w:style w:type="character" w:customStyle="1" w:styleId="TitelChar">
    <w:name w:val="Titel Char"/>
    <w:basedOn w:val="Standaardalinea-lettertype"/>
    <w:link w:val="Titel"/>
    <w:uiPriority w:val="34"/>
    <w:rsid w:val="005D3F43"/>
    <w:rPr>
      <w:rFonts w:asciiTheme="majorHAnsi" w:eastAsiaTheme="majorEastAsia" w:hAnsiTheme="majorHAnsi" w:cstheme="majorBidi"/>
      <w:b/>
      <w:color w:val="DD784B" w:themeColor="text2"/>
      <w:kern w:val="28"/>
      <w:sz w:val="96"/>
      <w:szCs w:val="56"/>
    </w:rPr>
  </w:style>
  <w:style w:type="paragraph" w:styleId="Ondertitel">
    <w:name w:val="Subtitle"/>
    <w:basedOn w:val="Standaard"/>
    <w:next w:val="Standaard"/>
    <w:link w:val="OndertitelChar"/>
    <w:uiPriority w:val="35"/>
    <w:qFormat/>
    <w:rsid w:val="00491FDA"/>
    <w:pPr>
      <w:numPr>
        <w:ilvl w:val="1"/>
      </w:numPr>
    </w:pPr>
    <w:rPr>
      <w:rFonts w:ascii="Century" w:eastAsiaTheme="minorEastAsia" w:hAnsi="Century" w:cstheme="minorBidi"/>
      <w:color w:val="000000" w:themeColor="text1"/>
      <w:sz w:val="36"/>
    </w:rPr>
  </w:style>
  <w:style w:type="character" w:customStyle="1" w:styleId="OndertitelChar">
    <w:name w:val="Ondertitel Char"/>
    <w:basedOn w:val="Standaardalinea-lettertype"/>
    <w:link w:val="Ondertitel"/>
    <w:uiPriority w:val="35"/>
    <w:rsid w:val="00491FDA"/>
    <w:rPr>
      <w:rFonts w:ascii="Century" w:eastAsiaTheme="minorEastAsia" w:hAnsi="Century" w:cstheme="minorBidi"/>
      <w:color w:val="000000" w:themeColor="text1"/>
      <w:sz w:val="36"/>
    </w:rPr>
  </w:style>
  <w:style w:type="table" w:styleId="Tabelrasterlicht">
    <w:name w:val="Grid Table Light"/>
    <w:basedOn w:val="Standaardtabel"/>
    <w:uiPriority w:val="40"/>
    <w:rsid w:val="009058B1"/>
    <w:tblPr>
      <w:tblBorders>
        <w:top w:val="single" w:sz="4" w:space="0" w:color="7C98F1" w:themeColor="background1" w:themeShade="BF"/>
        <w:left w:val="single" w:sz="4" w:space="0" w:color="7C98F1" w:themeColor="background1" w:themeShade="BF"/>
        <w:bottom w:val="single" w:sz="4" w:space="0" w:color="7C98F1" w:themeColor="background1" w:themeShade="BF"/>
        <w:right w:val="single" w:sz="4" w:space="0" w:color="7C98F1" w:themeColor="background1" w:themeShade="BF"/>
        <w:insideH w:val="single" w:sz="4" w:space="0" w:color="7C98F1" w:themeColor="background1" w:themeShade="BF"/>
        <w:insideV w:val="single" w:sz="4" w:space="0" w:color="7C98F1" w:themeColor="background1" w:themeShade="BF"/>
      </w:tblBorders>
    </w:tblPr>
  </w:style>
  <w:style w:type="table" w:customStyle="1" w:styleId="Tabelklant">
    <w:name w:val="Tabel [klant]"/>
    <w:basedOn w:val="Standaardtabel"/>
    <w:uiPriority w:val="99"/>
    <w:rsid w:val="002B499C"/>
    <w:tblPr>
      <w:tblStyleRowBandSize w:val="1"/>
      <w:tblStyleColBandSize w:val="1"/>
      <w:tblCellMar>
        <w:top w:w="57" w:type="dxa"/>
        <w:bottom w:w="57" w:type="dxa"/>
      </w:tblCellMar>
    </w:tblPr>
    <w:tblStylePr w:type="firstRow">
      <w:pPr>
        <w:keepNext/>
        <w:wordWrap/>
      </w:pPr>
      <w:rPr>
        <w:rFonts w:asciiTheme="majorHAnsi" w:hAnsiTheme="majorHAnsi"/>
        <w:b w:val="0"/>
        <w:color w:val="auto"/>
      </w:rPr>
    </w:tblStylePr>
    <w:tblStylePr w:type="lastRow">
      <w:rPr>
        <w:rFonts w:asciiTheme="majorHAnsi" w:hAnsiTheme="majorHAnsi"/>
        <w:b w:val="0"/>
      </w:rPr>
    </w:tblStylePr>
    <w:tblStylePr w:type="lastCol">
      <w:pPr>
        <w:jc w:val="right"/>
      </w:pPr>
    </w:tblStylePr>
    <w:tblStylePr w:type="band1Horz">
      <w:tblPr/>
      <w:tcPr>
        <w:shd w:val="clear" w:color="auto" w:fill="ECF0FD" w:themeFill="background1"/>
      </w:tcPr>
    </w:tblStylePr>
  </w:style>
  <w:style w:type="paragraph" w:styleId="Lijstalinea">
    <w:name w:val="List Paragraph"/>
    <w:basedOn w:val="Standaard"/>
    <w:uiPriority w:val="34"/>
    <w:qFormat/>
    <w:rsid w:val="00BB5ACE"/>
    <w:pPr>
      <w:spacing w:line="240" w:lineRule="auto"/>
      <w:ind w:left="720"/>
      <w:contextualSpacing/>
    </w:pPr>
    <w:rPr>
      <w:rFonts w:eastAsiaTheme="minorHAnsi" w:cstheme="minorBidi"/>
      <w:sz w:val="24"/>
      <w:szCs w:val="24"/>
      <w:lang w:eastAsia="en-US"/>
    </w:rPr>
  </w:style>
  <w:style w:type="character" w:styleId="Zwaar">
    <w:name w:val="Strong"/>
    <w:basedOn w:val="Standaardalinea-lettertype"/>
    <w:uiPriority w:val="22"/>
    <w:qFormat/>
    <w:rsid w:val="00BB5ACE"/>
    <w:rPr>
      <w:b/>
      <w:bCs/>
    </w:rPr>
  </w:style>
  <w:style w:type="paragraph" w:styleId="Normaalweb">
    <w:name w:val="Normal (Web)"/>
    <w:basedOn w:val="Standaard"/>
    <w:uiPriority w:val="99"/>
    <w:unhideWhenUsed/>
    <w:rsid w:val="00750965"/>
    <w:pPr>
      <w:spacing w:before="100" w:beforeAutospacing="1" w:after="100" w:afterAutospacing="1" w:line="240" w:lineRule="auto"/>
    </w:pPr>
    <w:rPr>
      <w:rFonts w:ascii="Times New Roman" w:hAnsi="Times New Roman"/>
      <w:sz w:val="24"/>
      <w:szCs w:val="24"/>
    </w:rPr>
  </w:style>
  <w:style w:type="table" w:styleId="Rastertabel1licht-Accent1">
    <w:name w:val="Grid Table 1 Light Accent 1"/>
    <w:basedOn w:val="Standaardtabel"/>
    <w:uiPriority w:val="46"/>
    <w:rsid w:val="00511BE4"/>
    <w:pPr>
      <w:spacing w:line="240" w:lineRule="auto"/>
    </w:pPr>
    <w:tblPr>
      <w:tblStyleRowBandSize w:val="1"/>
      <w:tblStyleColBandSize w:val="1"/>
      <w:tblBorders>
        <w:top w:val="single" w:sz="4" w:space="0" w:color="F1C8B6" w:themeColor="accent1" w:themeTint="66"/>
        <w:left w:val="single" w:sz="4" w:space="0" w:color="F1C8B6" w:themeColor="accent1" w:themeTint="66"/>
        <w:bottom w:val="single" w:sz="4" w:space="0" w:color="F1C8B6" w:themeColor="accent1" w:themeTint="66"/>
        <w:right w:val="single" w:sz="4" w:space="0" w:color="F1C8B6" w:themeColor="accent1" w:themeTint="66"/>
        <w:insideH w:val="single" w:sz="4" w:space="0" w:color="F1C8B6" w:themeColor="accent1" w:themeTint="66"/>
        <w:insideV w:val="single" w:sz="4" w:space="0" w:color="F1C8B6" w:themeColor="accent1" w:themeTint="66"/>
      </w:tblBorders>
    </w:tblPr>
    <w:tblStylePr w:type="firstRow">
      <w:rPr>
        <w:b/>
        <w:bCs/>
      </w:rPr>
      <w:tblPr/>
      <w:tcPr>
        <w:tcBorders>
          <w:bottom w:val="single" w:sz="12" w:space="0" w:color="EAAD92" w:themeColor="accent1" w:themeTint="99"/>
        </w:tcBorders>
      </w:tcPr>
    </w:tblStylePr>
    <w:tblStylePr w:type="lastRow">
      <w:rPr>
        <w:b/>
        <w:bCs/>
      </w:rPr>
      <w:tblPr/>
      <w:tcPr>
        <w:tcBorders>
          <w:top w:val="double" w:sz="2" w:space="0" w:color="EAAD92" w:themeColor="accent1" w:themeTint="99"/>
        </w:tcBorders>
      </w:tcPr>
    </w:tblStylePr>
    <w:tblStylePr w:type="firstCol">
      <w:rPr>
        <w:b/>
        <w:bCs/>
      </w:rPr>
    </w:tblStylePr>
    <w:tblStylePr w:type="lastCol">
      <w:rPr>
        <w:b/>
        <w:bCs/>
      </w:rPr>
    </w:tblStylePr>
  </w:style>
  <w:style w:type="paragraph" w:customStyle="1" w:styleId="BasistekstCurio">
    <w:name w:val="Basistekst Curio"/>
    <w:basedOn w:val="Standaard"/>
    <w:qFormat/>
    <w:rsid w:val="006C525A"/>
    <w:pPr>
      <w:spacing w:line="240" w:lineRule="atLeast"/>
    </w:pPr>
    <w:rPr>
      <w:rFonts w:ascii="Arial" w:hAnsi="Arial" w:cs="Arial"/>
      <w:szCs w:val="18"/>
    </w:rPr>
  </w:style>
  <w:style w:type="paragraph" w:customStyle="1" w:styleId="Opsommingopenrondje1eniveauCurio">
    <w:name w:val="Opsomming open rondje 1e niveau Curio"/>
    <w:basedOn w:val="Standaard"/>
    <w:uiPriority w:val="55"/>
    <w:qFormat/>
    <w:rsid w:val="006C525A"/>
    <w:pPr>
      <w:numPr>
        <w:numId w:val="42"/>
      </w:numPr>
      <w:spacing w:line="240" w:lineRule="atLeast"/>
    </w:pPr>
    <w:rPr>
      <w:rFonts w:ascii="Arial" w:hAnsi="Arial" w:cs="Arial"/>
      <w:szCs w:val="18"/>
    </w:rPr>
  </w:style>
  <w:style w:type="paragraph" w:customStyle="1" w:styleId="Opsommingopenrondje2eniveauCurio">
    <w:name w:val="Opsomming open rondje 2e niveau Curio"/>
    <w:basedOn w:val="Standaard"/>
    <w:uiPriority w:val="56"/>
    <w:qFormat/>
    <w:rsid w:val="006C525A"/>
    <w:pPr>
      <w:numPr>
        <w:ilvl w:val="1"/>
        <w:numId w:val="42"/>
      </w:numPr>
      <w:spacing w:line="240" w:lineRule="atLeast"/>
    </w:pPr>
    <w:rPr>
      <w:rFonts w:ascii="Arial" w:hAnsi="Arial" w:cs="Arial"/>
      <w:szCs w:val="18"/>
    </w:rPr>
  </w:style>
  <w:style w:type="paragraph" w:customStyle="1" w:styleId="Opsommingopenrondje3eniveauCurio">
    <w:name w:val="Opsomming open rondje 3e niveau Curio"/>
    <w:basedOn w:val="Standaard"/>
    <w:uiPriority w:val="57"/>
    <w:qFormat/>
    <w:rsid w:val="006C525A"/>
    <w:pPr>
      <w:numPr>
        <w:ilvl w:val="2"/>
        <w:numId w:val="42"/>
      </w:numPr>
      <w:spacing w:line="240" w:lineRule="atLeast"/>
    </w:pPr>
    <w:rPr>
      <w:rFonts w:ascii="Arial" w:hAnsi="Arial" w:cs="Arial"/>
      <w:szCs w:val="18"/>
    </w:rPr>
  </w:style>
  <w:style w:type="numbering" w:customStyle="1" w:styleId="OpsommingopenrondjeCurio">
    <w:name w:val="Opsomming open rondje Curio"/>
    <w:uiPriority w:val="99"/>
    <w:semiHidden/>
    <w:rsid w:val="006C525A"/>
    <w:pPr>
      <w:numPr>
        <w:numId w:val="41"/>
      </w:numPr>
    </w:pPr>
  </w:style>
  <w:style w:type="character" w:styleId="Nadruk">
    <w:name w:val="Emphasis"/>
    <w:basedOn w:val="Standaardalinea-lettertype"/>
    <w:uiPriority w:val="20"/>
    <w:qFormat/>
    <w:rsid w:val="006C525A"/>
    <w:rPr>
      <w:i/>
      <w:iCs/>
    </w:rPr>
  </w:style>
  <w:style w:type="paragraph" w:styleId="Inhopg4">
    <w:name w:val="toc 4"/>
    <w:basedOn w:val="Standaard"/>
    <w:next w:val="Standaard"/>
    <w:autoRedefine/>
    <w:uiPriority w:val="99"/>
    <w:unhideWhenUsed/>
    <w:rsid w:val="006C525A"/>
    <w:pPr>
      <w:ind w:left="400"/>
    </w:pPr>
    <w:rPr>
      <w:rFonts w:cstheme="minorHAnsi"/>
    </w:rPr>
  </w:style>
  <w:style w:type="paragraph" w:styleId="Inhopg5">
    <w:name w:val="toc 5"/>
    <w:basedOn w:val="Standaard"/>
    <w:next w:val="Standaard"/>
    <w:autoRedefine/>
    <w:uiPriority w:val="99"/>
    <w:unhideWhenUsed/>
    <w:rsid w:val="006C525A"/>
    <w:pPr>
      <w:ind w:left="600"/>
    </w:pPr>
    <w:rPr>
      <w:rFonts w:cstheme="minorHAnsi"/>
    </w:rPr>
  </w:style>
  <w:style w:type="paragraph" w:styleId="Inhopg6">
    <w:name w:val="toc 6"/>
    <w:basedOn w:val="Standaard"/>
    <w:next w:val="Standaard"/>
    <w:autoRedefine/>
    <w:uiPriority w:val="99"/>
    <w:unhideWhenUsed/>
    <w:rsid w:val="006C525A"/>
    <w:pPr>
      <w:ind w:left="800"/>
    </w:pPr>
    <w:rPr>
      <w:rFonts w:cstheme="minorHAnsi"/>
    </w:rPr>
  </w:style>
  <w:style w:type="paragraph" w:styleId="Inhopg7">
    <w:name w:val="toc 7"/>
    <w:basedOn w:val="Standaard"/>
    <w:next w:val="Standaard"/>
    <w:autoRedefine/>
    <w:uiPriority w:val="99"/>
    <w:unhideWhenUsed/>
    <w:rsid w:val="006C525A"/>
    <w:pPr>
      <w:ind w:left="1000"/>
    </w:pPr>
    <w:rPr>
      <w:rFonts w:cstheme="minorHAnsi"/>
    </w:rPr>
  </w:style>
  <w:style w:type="paragraph" w:styleId="Inhopg8">
    <w:name w:val="toc 8"/>
    <w:basedOn w:val="Standaard"/>
    <w:next w:val="Standaard"/>
    <w:autoRedefine/>
    <w:uiPriority w:val="99"/>
    <w:unhideWhenUsed/>
    <w:rsid w:val="006C525A"/>
    <w:pPr>
      <w:ind w:left="1200"/>
    </w:pPr>
    <w:rPr>
      <w:rFonts w:cstheme="minorHAnsi"/>
    </w:rPr>
  </w:style>
  <w:style w:type="paragraph" w:styleId="Inhopg9">
    <w:name w:val="toc 9"/>
    <w:basedOn w:val="Standaard"/>
    <w:next w:val="Standaard"/>
    <w:autoRedefine/>
    <w:uiPriority w:val="99"/>
    <w:unhideWhenUsed/>
    <w:rsid w:val="006C525A"/>
    <w:pPr>
      <w:ind w:left="1400"/>
    </w:pPr>
    <w:rPr>
      <w:rFonts w:cstheme="minorHAnsi"/>
    </w:rPr>
  </w:style>
  <w:style w:type="character" w:customStyle="1" w:styleId="relative">
    <w:name w:val="relative"/>
    <w:basedOn w:val="Standaardalinea-lettertype"/>
    <w:rsid w:val="00914F42"/>
  </w:style>
  <w:style w:type="paragraph" w:customStyle="1" w:styleId="not-prose">
    <w:name w:val="not-prose"/>
    <w:basedOn w:val="Standaard"/>
    <w:rsid w:val="00914F42"/>
    <w:pPr>
      <w:spacing w:before="100" w:beforeAutospacing="1" w:after="100" w:afterAutospacing="1" w:line="240" w:lineRule="auto"/>
    </w:pPr>
    <w:rPr>
      <w:rFonts w:ascii="Times New Roman" w:hAnsi="Times New Roman"/>
      <w:sz w:val="24"/>
      <w:szCs w:val="24"/>
    </w:rPr>
  </w:style>
  <w:style w:type="character" w:styleId="Onopgelostemelding">
    <w:name w:val="Unresolved Mention"/>
    <w:basedOn w:val="Standaardalinea-lettertype"/>
    <w:uiPriority w:val="99"/>
    <w:semiHidden/>
    <w:unhideWhenUsed/>
    <w:rsid w:val="001D4C06"/>
    <w:rPr>
      <w:color w:val="605E5C"/>
      <w:shd w:val="clear" w:color="auto" w:fill="E1DFDD"/>
    </w:rPr>
  </w:style>
  <w:style w:type="character" w:styleId="GevolgdeHyperlink">
    <w:name w:val="FollowedHyperlink"/>
    <w:basedOn w:val="Standaardalinea-lettertype"/>
    <w:uiPriority w:val="99"/>
    <w:semiHidden/>
    <w:unhideWhenUsed/>
    <w:rsid w:val="00175195"/>
    <w:rPr>
      <w:color w:val="DD784A"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909281">
      <w:bodyDiv w:val="1"/>
      <w:marLeft w:val="0"/>
      <w:marRight w:val="0"/>
      <w:marTop w:val="0"/>
      <w:marBottom w:val="0"/>
      <w:divBdr>
        <w:top w:val="none" w:sz="0" w:space="0" w:color="auto"/>
        <w:left w:val="none" w:sz="0" w:space="0" w:color="auto"/>
        <w:bottom w:val="none" w:sz="0" w:space="0" w:color="auto"/>
        <w:right w:val="none" w:sz="0" w:space="0" w:color="auto"/>
      </w:divBdr>
    </w:div>
    <w:div w:id="279383674">
      <w:bodyDiv w:val="1"/>
      <w:marLeft w:val="0"/>
      <w:marRight w:val="0"/>
      <w:marTop w:val="0"/>
      <w:marBottom w:val="0"/>
      <w:divBdr>
        <w:top w:val="none" w:sz="0" w:space="0" w:color="auto"/>
        <w:left w:val="none" w:sz="0" w:space="0" w:color="auto"/>
        <w:bottom w:val="none" w:sz="0" w:space="0" w:color="auto"/>
        <w:right w:val="none" w:sz="0" w:space="0" w:color="auto"/>
      </w:divBdr>
    </w:div>
    <w:div w:id="500245591">
      <w:bodyDiv w:val="1"/>
      <w:marLeft w:val="0"/>
      <w:marRight w:val="0"/>
      <w:marTop w:val="0"/>
      <w:marBottom w:val="0"/>
      <w:divBdr>
        <w:top w:val="none" w:sz="0" w:space="0" w:color="auto"/>
        <w:left w:val="none" w:sz="0" w:space="0" w:color="auto"/>
        <w:bottom w:val="none" w:sz="0" w:space="0" w:color="auto"/>
        <w:right w:val="none" w:sz="0" w:space="0" w:color="auto"/>
      </w:divBdr>
    </w:div>
    <w:div w:id="709190426">
      <w:bodyDiv w:val="1"/>
      <w:marLeft w:val="0"/>
      <w:marRight w:val="0"/>
      <w:marTop w:val="0"/>
      <w:marBottom w:val="0"/>
      <w:divBdr>
        <w:top w:val="none" w:sz="0" w:space="0" w:color="auto"/>
        <w:left w:val="none" w:sz="0" w:space="0" w:color="auto"/>
        <w:bottom w:val="none" w:sz="0" w:space="0" w:color="auto"/>
        <w:right w:val="none" w:sz="0" w:space="0" w:color="auto"/>
      </w:divBdr>
    </w:div>
    <w:div w:id="897126000">
      <w:bodyDiv w:val="1"/>
      <w:marLeft w:val="0"/>
      <w:marRight w:val="0"/>
      <w:marTop w:val="0"/>
      <w:marBottom w:val="0"/>
      <w:divBdr>
        <w:top w:val="none" w:sz="0" w:space="0" w:color="auto"/>
        <w:left w:val="none" w:sz="0" w:space="0" w:color="auto"/>
        <w:bottom w:val="none" w:sz="0" w:space="0" w:color="auto"/>
        <w:right w:val="none" w:sz="0" w:space="0" w:color="auto"/>
      </w:divBdr>
    </w:div>
    <w:div w:id="914389702">
      <w:bodyDiv w:val="1"/>
      <w:marLeft w:val="0"/>
      <w:marRight w:val="0"/>
      <w:marTop w:val="0"/>
      <w:marBottom w:val="0"/>
      <w:divBdr>
        <w:top w:val="none" w:sz="0" w:space="0" w:color="auto"/>
        <w:left w:val="none" w:sz="0" w:space="0" w:color="auto"/>
        <w:bottom w:val="none" w:sz="0" w:space="0" w:color="auto"/>
        <w:right w:val="none" w:sz="0" w:space="0" w:color="auto"/>
      </w:divBdr>
    </w:div>
    <w:div w:id="939989698">
      <w:bodyDiv w:val="1"/>
      <w:marLeft w:val="0"/>
      <w:marRight w:val="0"/>
      <w:marTop w:val="0"/>
      <w:marBottom w:val="0"/>
      <w:divBdr>
        <w:top w:val="none" w:sz="0" w:space="0" w:color="auto"/>
        <w:left w:val="none" w:sz="0" w:space="0" w:color="auto"/>
        <w:bottom w:val="none" w:sz="0" w:space="0" w:color="auto"/>
        <w:right w:val="none" w:sz="0" w:space="0" w:color="auto"/>
      </w:divBdr>
    </w:div>
    <w:div w:id="1007634357">
      <w:bodyDiv w:val="1"/>
      <w:marLeft w:val="0"/>
      <w:marRight w:val="0"/>
      <w:marTop w:val="0"/>
      <w:marBottom w:val="0"/>
      <w:divBdr>
        <w:top w:val="none" w:sz="0" w:space="0" w:color="auto"/>
        <w:left w:val="none" w:sz="0" w:space="0" w:color="auto"/>
        <w:bottom w:val="none" w:sz="0" w:space="0" w:color="auto"/>
        <w:right w:val="none" w:sz="0" w:space="0" w:color="auto"/>
      </w:divBdr>
    </w:div>
    <w:div w:id="1171600527">
      <w:bodyDiv w:val="1"/>
      <w:marLeft w:val="0"/>
      <w:marRight w:val="0"/>
      <w:marTop w:val="0"/>
      <w:marBottom w:val="0"/>
      <w:divBdr>
        <w:top w:val="none" w:sz="0" w:space="0" w:color="auto"/>
        <w:left w:val="none" w:sz="0" w:space="0" w:color="auto"/>
        <w:bottom w:val="none" w:sz="0" w:space="0" w:color="auto"/>
        <w:right w:val="none" w:sz="0" w:space="0" w:color="auto"/>
      </w:divBdr>
    </w:div>
    <w:div w:id="1235169123">
      <w:bodyDiv w:val="1"/>
      <w:marLeft w:val="0"/>
      <w:marRight w:val="0"/>
      <w:marTop w:val="0"/>
      <w:marBottom w:val="0"/>
      <w:divBdr>
        <w:top w:val="none" w:sz="0" w:space="0" w:color="auto"/>
        <w:left w:val="none" w:sz="0" w:space="0" w:color="auto"/>
        <w:bottom w:val="none" w:sz="0" w:space="0" w:color="auto"/>
        <w:right w:val="none" w:sz="0" w:space="0" w:color="auto"/>
      </w:divBdr>
    </w:div>
    <w:div w:id="1339625208">
      <w:bodyDiv w:val="1"/>
      <w:marLeft w:val="0"/>
      <w:marRight w:val="0"/>
      <w:marTop w:val="0"/>
      <w:marBottom w:val="0"/>
      <w:divBdr>
        <w:top w:val="none" w:sz="0" w:space="0" w:color="auto"/>
        <w:left w:val="none" w:sz="0" w:space="0" w:color="auto"/>
        <w:bottom w:val="none" w:sz="0" w:space="0" w:color="auto"/>
        <w:right w:val="none" w:sz="0" w:space="0" w:color="auto"/>
      </w:divBdr>
    </w:div>
    <w:div w:id="1431003483">
      <w:bodyDiv w:val="1"/>
      <w:marLeft w:val="0"/>
      <w:marRight w:val="0"/>
      <w:marTop w:val="0"/>
      <w:marBottom w:val="0"/>
      <w:divBdr>
        <w:top w:val="none" w:sz="0" w:space="0" w:color="auto"/>
        <w:left w:val="none" w:sz="0" w:space="0" w:color="auto"/>
        <w:bottom w:val="none" w:sz="0" w:space="0" w:color="auto"/>
        <w:right w:val="none" w:sz="0" w:space="0" w:color="auto"/>
      </w:divBdr>
    </w:div>
    <w:div w:id="1516112623">
      <w:bodyDiv w:val="1"/>
      <w:marLeft w:val="0"/>
      <w:marRight w:val="0"/>
      <w:marTop w:val="0"/>
      <w:marBottom w:val="0"/>
      <w:divBdr>
        <w:top w:val="none" w:sz="0" w:space="0" w:color="auto"/>
        <w:left w:val="none" w:sz="0" w:space="0" w:color="auto"/>
        <w:bottom w:val="none" w:sz="0" w:space="0" w:color="auto"/>
        <w:right w:val="none" w:sz="0" w:space="0" w:color="auto"/>
      </w:divBdr>
    </w:div>
    <w:div w:id="1598709653">
      <w:bodyDiv w:val="1"/>
      <w:marLeft w:val="0"/>
      <w:marRight w:val="0"/>
      <w:marTop w:val="0"/>
      <w:marBottom w:val="0"/>
      <w:divBdr>
        <w:top w:val="none" w:sz="0" w:space="0" w:color="auto"/>
        <w:left w:val="none" w:sz="0" w:space="0" w:color="auto"/>
        <w:bottom w:val="none" w:sz="0" w:space="0" w:color="auto"/>
        <w:right w:val="none" w:sz="0" w:space="0" w:color="auto"/>
      </w:divBdr>
    </w:div>
    <w:div w:id="1678967404">
      <w:bodyDiv w:val="1"/>
      <w:marLeft w:val="0"/>
      <w:marRight w:val="0"/>
      <w:marTop w:val="0"/>
      <w:marBottom w:val="0"/>
      <w:divBdr>
        <w:top w:val="none" w:sz="0" w:space="0" w:color="auto"/>
        <w:left w:val="none" w:sz="0" w:space="0" w:color="auto"/>
        <w:bottom w:val="none" w:sz="0" w:space="0" w:color="auto"/>
        <w:right w:val="none" w:sz="0" w:space="0" w:color="auto"/>
      </w:divBdr>
    </w:div>
    <w:div w:id="1936554619">
      <w:bodyDiv w:val="1"/>
      <w:marLeft w:val="0"/>
      <w:marRight w:val="0"/>
      <w:marTop w:val="0"/>
      <w:marBottom w:val="0"/>
      <w:divBdr>
        <w:top w:val="none" w:sz="0" w:space="0" w:color="auto"/>
        <w:left w:val="none" w:sz="0" w:space="0" w:color="auto"/>
        <w:bottom w:val="none" w:sz="0" w:space="0" w:color="auto"/>
        <w:right w:val="none" w:sz="0" w:space="0" w:color="auto"/>
      </w:divBdr>
    </w:div>
    <w:div w:id="1950158269">
      <w:bodyDiv w:val="1"/>
      <w:marLeft w:val="0"/>
      <w:marRight w:val="0"/>
      <w:marTop w:val="0"/>
      <w:marBottom w:val="0"/>
      <w:divBdr>
        <w:top w:val="none" w:sz="0" w:space="0" w:color="auto"/>
        <w:left w:val="none" w:sz="0" w:space="0" w:color="auto"/>
        <w:bottom w:val="none" w:sz="0" w:space="0" w:color="auto"/>
        <w:right w:val="none" w:sz="0" w:space="0" w:color="auto"/>
      </w:divBdr>
    </w:div>
    <w:div w:id="2042321475">
      <w:bodyDiv w:val="1"/>
      <w:marLeft w:val="0"/>
      <w:marRight w:val="0"/>
      <w:marTop w:val="0"/>
      <w:marBottom w:val="0"/>
      <w:divBdr>
        <w:top w:val="none" w:sz="0" w:space="0" w:color="auto"/>
        <w:left w:val="none" w:sz="0" w:space="0" w:color="auto"/>
        <w:bottom w:val="none" w:sz="0" w:space="0" w:color="auto"/>
        <w:right w:val="none" w:sz="0" w:space="0" w:color="auto"/>
      </w:divBdr>
    </w:div>
    <w:div w:id="211046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etten.overheid.nl/jci1.3:c:BWBR0007625&amp;hoofdstuk=7&amp;titeldeel=4&amp;z=2026-01-01&amp;g=2026-01-01"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wetten.overheid.nl/BWBR0007625/2026-01-01" TargetMode="External"/><Relationship Id="rId17" Type="http://schemas.openxmlformats.org/officeDocument/2006/relationships/hyperlink" Target="https://www.rijksoverheid.nl/documenten/rapporten/2018/01/22/handleiding-algemene-verordening-gegevensbescherming"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onderwijsinspectie.nl/onderwerpen/toezicht-2017/onderzoekskader-2021-wat-is-er-veranderd/bijstelling-202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wetten.overheid.nl/BWBR0014915/2025-06-28"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etten.overheid.nl/BWBR0047055/2022-08-19" TargetMode="Externa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B3820C765C49C41965CCF0F24FDF331"/>
        <w:category>
          <w:name w:val="Algemeen"/>
          <w:gallery w:val="placeholder"/>
        </w:category>
        <w:types>
          <w:type w:val="bbPlcHdr"/>
        </w:types>
        <w:behaviors>
          <w:behavior w:val="content"/>
        </w:behaviors>
        <w:guid w:val="{2AE48425-437B-4048-98A3-27B24103DD4E}"/>
      </w:docPartPr>
      <w:docPartBody>
        <w:p w:rsidR="00BA5AF2" w:rsidRDefault="00000000">
          <w:pPr>
            <w:pStyle w:val="3B3820C765C49C41965CCF0F24FDF331"/>
          </w:pPr>
          <w:r>
            <w:rPr>
              <w:rStyle w:val="Tekstvantijdelijkeaanduiding"/>
            </w:rPr>
            <w:t>[titel]</w:t>
          </w:r>
        </w:p>
      </w:docPartBody>
    </w:docPart>
    <w:docPart>
      <w:docPartPr>
        <w:name w:val="8C75880B9477F34380D8DF0B11CEFE76"/>
        <w:category>
          <w:name w:val="Algemeen"/>
          <w:gallery w:val="placeholder"/>
        </w:category>
        <w:types>
          <w:type w:val="bbPlcHdr"/>
        </w:types>
        <w:behaviors>
          <w:behavior w:val="content"/>
        </w:behaviors>
        <w:guid w:val="{8212C52A-2A68-6A45-85B2-106A8826C965}"/>
      </w:docPartPr>
      <w:docPartBody>
        <w:p w:rsidR="00BA5AF2" w:rsidRDefault="00000000">
          <w:pPr>
            <w:pStyle w:val="8C75880B9477F34380D8DF0B11CEFE76"/>
          </w:pPr>
          <w:r>
            <w:rPr>
              <w:rStyle w:val="Tekstvantijdelijkeaanduiding"/>
            </w:rPr>
            <w:t>[ondertitel]</w:t>
          </w:r>
        </w:p>
      </w:docPartBody>
    </w:docPart>
    <w:docPart>
      <w:docPartPr>
        <w:name w:val="89D8FA4E271A3B43A8A95AEAE0333893"/>
        <w:category>
          <w:name w:val="Algemeen"/>
          <w:gallery w:val="placeholder"/>
        </w:category>
        <w:types>
          <w:type w:val="bbPlcHdr"/>
        </w:types>
        <w:behaviors>
          <w:behavior w:val="content"/>
        </w:behaviors>
        <w:guid w:val="{254E87CA-3125-2A45-863C-CBE79478741A}"/>
      </w:docPartPr>
      <w:docPartBody>
        <w:p w:rsidR="00BA5AF2" w:rsidRDefault="00000000">
          <w:pPr>
            <w:pStyle w:val="89D8FA4E271A3B43A8A95AEAE0333893"/>
          </w:pPr>
          <w:r>
            <w:rPr>
              <w:rStyle w:val="Tekstvantijdelijkeaanduiding"/>
            </w:rPr>
            <w:t>[kies een datum]</w:t>
          </w:r>
        </w:p>
      </w:docPartBody>
    </w:docPart>
    <w:docPart>
      <w:docPartPr>
        <w:name w:val="FB22F5C200F7B443AE59FEF74E2BFD51"/>
        <w:category>
          <w:name w:val="Algemeen"/>
          <w:gallery w:val="placeholder"/>
        </w:category>
        <w:types>
          <w:type w:val="bbPlcHdr"/>
        </w:types>
        <w:behaviors>
          <w:behavior w:val="content"/>
        </w:behaviors>
        <w:guid w:val="{CC82AFC4-8594-394A-9DF7-7ADB40EE8BAF}"/>
      </w:docPartPr>
      <w:docPartBody>
        <w:p w:rsidR="00BA5AF2" w:rsidRDefault="00000000">
          <w:pPr>
            <w:pStyle w:val="FB22F5C200F7B443AE59FEF74E2BFD51"/>
          </w:pPr>
          <w:r>
            <w:br/>
          </w:r>
          <w:r>
            <w:br/>
          </w:r>
          <w:r>
            <w:br/>
          </w:r>
          <w:r>
            <w:rPr>
              <w:rStyle w:val="Tekstvantijdelijkeaanduiding"/>
              <w:b/>
              <w:bCs/>
            </w:rPr>
            <w:t>Tip inhoudsopgave:</w:t>
          </w:r>
          <w:r>
            <w:rPr>
              <w:rStyle w:val="Tekstvantijdelijkeaanduiding"/>
            </w:rPr>
            <w:t xml:space="preserve"> deze inhoudsopgave ‘leest’ alle titels in dit document die zijn opgemaakt met de stijlen </w:t>
          </w:r>
          <w:r w:rsidRPr="00E47EE0">
            <w:rPr>
              <w:rStyle w:val="Tekstvantijdelijkeaanduiding"/>
              <w:b/>
              <w:bCs/>
              <w:sz w:val="18"/>
              <w:szCs w:val="18"/>
            </w:rPr>
            <w:t>Kop 1</w:t>
          </w:r>
          <w:r>
            <w:rPr>
              <w:rStyle w:val="Tekstvantijdelijkeaanduiding"/>
            </w:rPr>
            <w:t xml:space="preserve">, </w:t>
          </w:r>
          <w:r w:rsidRPr="00E47EE0">
            <w:rPr>
              <w:rStyle w:val="Tekstvantijdelijkeaanduiding"/>
              <w:b/>
              <w:bCs/>
              <w:sz w:val="18"/>
              <w:szCs w:val="18"/>
            </w:rPr>
            <w:t>Kop 2</w:t>
          </w:r>
          <w:r>
            <w:rPr>
              <w:rStyle w:val="Tekstvantijdelijkeaanduiding"/>
              <w:sz w:val="18"/>
              <w:szCs w:val="18"/>
            </w:rPr>
            <w:t xml:space="preserve"> en </w:t>
          </w:r>
          <w:r w:rsidRPr="00E47EE0">
            <w:rPr>
              <w:rStyle w:val="Tekstvantijdelijkeaanduiding"/>
              <w:b/>
              <w:bCs/>
              <w:sz w:val="18"/>
              <w:szCs w:val="18"/>
            </w:rPr>
            <w:t>Kop 3</w:t>
          </w:r>
          <w:r>
            <w:rPr>
              <w:rStyle w:val="Tekstvantijdelijkeaanduiding"/>
            </w:rPr>
            <w:t xml:space="preserve">. Het bijwerken van de inhoudsopgave gebeurt niet automatisch. Je kunt dat heel makkelijk doen door er op te klikken; bovenaan verschijnt dan een knopje </w:t>
          </w:r>
          <w:r w:rsidRPr="00E47EE0">
            <w:rPr>
              <w:rStyle w:val="Tekstvantijdelijkeaanduiding"/>
              <w:b/>
              <w:bCs/>
              <w:sz w:val="18"/>
              <w:szCs w:val="18"/>
            </w:rPr>
            <w:t>Bijwerken…</w:t>
          </w:r>
          <w:r>
            <w:rPr>
              <w:rStyle w:val="Tekstvantijdelijkeaanduiding"/>
            </w:rPr>
            <w:t>. Klik daar op.</w:t>
          </w:r>
          <w:r>
            <w:rPr>
              <w:rStyle w:val="Tekstvantijdelijkeaanduiding"/>
            </w:rPr>
            <w:br/>
          </w:r>
          <w:r>
            <w:rPr>
              <w:rStyle w:val="Tekstvantijdelijkeaanduiding"/>
            </w:rPr>
            <w:br/>
          </w:r>
          <w:r w:rsidRPr="000B7E5C">
            <w:rPr>
              <w:rStyle w:val="Tekstvantijdelijkeaanduiding"/>
              <w:i/>
              <w:iCs/>
              <w:sz w:val="18"/>
              <w:szCs w:val="18"/>
            </w:rPr>
            <w:t>Om deze tip te verwijderen: klik erop en druk op [Delete].</w:t>
          </w:r>
          <w:r>
            <w:rPr>
              <w:rStyle w:val="Tekstvantijdelijkeaanduiding"/>
              <w:i/>
              <w:iCs/>
            </w:rPr>
            <w:br/>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135"/>
    <w:rsid w:val="002605C2"/>
    <w:rsid w:val="002B0542"/>
    <w:rsid w:val="0042562C"/>
    <w:rsid w:val="00582F03"/>
    <w:rsid w:val="006D1323"/>
    <w:rsid w:val="007445E5"/>
    <w:rsid w:val="009B7FAA"/>
    <w:rsid w:val="00A65D34"/>
    <w:rsid w:val="00AE5AF9"/>
    <w:rsid w:val="00B44AB6"/>
    <w:rsid w:val="00B774A9"/>
    <w:rsid w:val="00BA5AF2"/>
    <w:rsid w:val="00D42135"/>
    <w:rsid w:val="00ED72E2"/>
    <w:rsid w:val="00F51969"/>
    <w:rsid w:val="00F62B01"/>
    <w:rsid w:val="00FE10A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9B7FAA"/>
    <w:rPr>
      <w:color w:val="808080"/>
    </w:rPr>
  </w:style>
  <w:style w:type="paragraph" w:customStyle="1" w:styleId="3B3820C765C49C41965CCF0F24FDF331">
    <w:name w:val="3B3820C765C49C41965CCF0F24FDF331"/>
  </w:style>
  <w:style w:type="paragraph" w:customStyle="1" w:styleId="8C75880B9477F34380D8DF0B11CEFE76">
    <w:name w:val="8C75880B9477F34380D8DF0B11CEFE76"/>
  </w:style>
  <w:style w:type="paragraph" w:customStyle="1" w:styleId="89D8FA4E271A3B43A8A95AEAE0333893">
    <w:name w:val="89D8FA4E271A3B43A8A95AEAE0333893"/>
  </w:style>
  <w:style w:type="paragraph" w:customStyle="1" w:styleId="FB22F5C200F7B443AE59FEF74E2BFD51">
    <w:name w:val="FB22F5C200F7B443AE59FEF74E2BFD5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Npuls">
      <a:dk1>
        <a:srgbClr val="000000"/>
      </a:dk1>
      <a:lt1>
        <a:srgbClr val="ECF0FD"/>
      </a:lt1>
      <a:dk2>
        <a:srgbClr val="DD784B"/>
      </a:dk2>
      <a:lt2>
        <a:srgbClr val="F4D9DC"/>
      </a:lt2>
      <a:accent1>
        <a:srgbClr val="DD784B"/>
      </a:accent1>
      <a:accent2>
        <a:srgbClr val="231F20"/>
      </a:accent2>
      <a:accent3>
        <a:srgbClr val="F4D9DC"/>
      </a:accent3>
      <a:accent4>
        <a:srgbClr val="3D68EC"/>
      </a:accent4>
      <a:accent5>
        <a:srgbClr val="F4D74B"/>
      </a:accent5>
      <a:accent6>
        <a:srgbClr val="00AF81"/>
      </a:accent6>
      <a:hlink>
        <a:srgbClr val="DD784A"/>
      </a:hlink>
      <a:folHlink>
        <a:srgbClr val="DD784A"/>
      </a:folHlink>
    </a:clrScheme>
    <a:fontScheme name="Npul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noFill/>
        <a:ln w="9525">
          <a:no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3EA022A23CF3749AED9223D49B56A9E" ma:contentTypeVersion="11" ma:contentTypeDescription="Een nieuw document maken." ma:contentTypeScope="" ma:versionID="4615cf6ba5de3eed33b992bd7fe9830c">
  <xsd:schema xmlns:xsd="http://www.w3.org/2001/XMLSchema" xmlns:xs="http://www.w3.org/2001/XMLSchema" xmlns:p="http://schemas.microsoft.com/office/2006/metadata/properties" xmlns:ns2="2aca735f-45b0-4987-a415-60057608088f" xmlns:ns3="79953b17-17d0-4057-ba3d-4eadb565cf6a" targetNamespace="http://schemas.microsoft.com/office/2006/metadata/properties" ma:root="true" ma:fieldsID="09bd00e70051fd3331954e7d8bfd8f4c" ns2:_="" ns3:_="">
    <xsd:import namespace="2aca735f-45b0-4987-a415-60057608088f"/>
    <xsd:import namespace="79953b17-17d0-4057-ba3d-4eadb565cf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ca735f-45b0-4987-a415-6005760808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c6f371a7-af1e-4863-b830-9db92276c56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953b17-17d0-4057-ba3d-4eadb565cf6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8d0b3a56-af81-4140-8a8b-5677fde0d22d}" ma:internalName="TaxCatchAll" ma:showField="CatchAllData" ma:web="79953b17-17d0-4057-ba3d-4eadb565cf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OPTemplates xmlns="OrangePepper_templates">
  <OPDocument>
    <OPDocDatum>2025-08-01T00:00:00</OPDocDatum>
    <OPDocTitel>&lt;?xml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w14:paraId="157C277F" w14:textId="4D5B09F3" w:rsidR="009241E7" w:rsidRDefault="009241E7" w:rsidP="00B0126B"&gt;&lt;w:pPr&gt;&lt;w:pStyle w:val="Titel"/&gt;&lt;w:framePr w:wrap="around" w:vAnchor="page" w:hAnchor="margin" w:yAlign="center"/&gt;&lt;w:suppressOverlap/&gt;&lt;/w:pPr&gt;&lt;w:r&gt;&lt;w:t&gt;OKE&lt;/w:t&gt;&lt;/w:r&gt;&lt;/w:p&gt;&lt;w:sectPr w:rsidR="00B0126B"&gt;&lt;w:pgSz w:w="12240" w:h="15840"/&gt;&lt;w:pgMar w:top="1417" w:right="1417" w:bottom="1417" w:left="1417" w:header="708" w:footer="708" w:gutter="0"/&gt;&lt;w:cols w:space="708"/&gt;&lt;/w:sectPr&gt;&lt;/w:body&gt;&lt;/w:document&gt;&lt;/pkg:xmlData&gt;&lt;/pkg:part&gt;&lt;pkg:part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w:eastAsia="Times New Roman" w:hAnsiTheme="minorHAnsi" w:cs="Times New Roman"/&gt;&lt;w:lang w:val="nl-NL" w:eastAsia="nl-NL" w:bidi="ar-SA"/&gt;&lt;/w:rPr&gt;&lt;/w:rPrDefault&gt;&lt;w:pPrDefault&gt;&lt;w:pPr&gt;&lt;w:spacing w:line="300" w:lineRule="atLeast"/&gt;&lt;/w:pPr&gt;&lt;/w:pPrDefault&gt;&lt;/w:docDefaults&gt;&lt;w:style w:type="paragraph" w:default="1" w:styleId="Standaard"&gt;&lt;w:name w:val="Normal"/&gt;&lt;w:qFormat/&gt;&lt;w:rsid w:val="00CE3B63"/&gt;&lt;/w:style&gt;&lt;w:style w:type="character" w:default="1" w:styleId="Standaardalinea-lettertype"&gt;&lt;w:name w:val="Default Paragraph Font"/&gt;&lt;w:uiPriority w:val="1"/&gt;&lt;w:semiHidden/&gt;&lt;w:unhideWhenUsed/&gt;&lt;/w:style&gt;&lt;w:style w:type="table" w:default="1" w:styleId="Standaardtabel"&gt;&lt;w:name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w:styleId="Geenlijst"&gt;&lt;w:name w:val="No List"/&gt;&lt;w:uiPriority w:val="99"/&gt;&lt;w:semiHidden/&gt;&lt;w:unhideWhenUsed/&gt;&lt;/w:style&gt;&lt;w:style w:type="paragraph" w:styleId="Titel"&gt;&lt;w:name w:val="Title"/&gt;&lt;w:basedOn w:val="Standaard"/&gt;&lt;w:next w:val="Standaard"/&gt;&lt;w:link w:val="TitelChar"/&gt;&lt;w:uiPriority w:val="34"/&gt;&lt;w:qFormat/&gt;&lt;w:rPr&gt;&lt;w:rFonts w:asciiTheme="majorHAnsi" w:eastAsiaTheme="majorEastAsia" w:hAnsiTheme="majorHAnsi" w:cstheme="majorBidi"/&gt;&lt;w:b/&gt;&lt;w:color w:val="DD784B" w:themeColor="text2"/&gt;&lt;w:kern w:val="28"/&gt;&lt;w:sz w:val="96"/&gt;&lt;w:szCs w:val="56"/&gt;&lt;/w:rPr&gt;&lt;/w:style&gt;&lt;w:style w:type="character" w:customStyle="1" w:styleId="TitelChar"&gt;&lt;w:name w:val="Titel Char"/&gt;&lt;w:basedOn w:val="Standaardalinea-lettertype"/&gt;&lt;w:link w:val="Titel"/&gt;&lt;w:uiPriority w:val="34"/&gt;&lt;w:rPr&gt;&lt;w:rFonts w:asciiTheme="majorHAnsi" w:eastAsiaTheme="majorEastAsia" w:hAnsiTheme="majorHAnsi" w:cstheme="majorBidi"/&gt;&lt;w:b/&gt;&lt;w:color w:val="DD784B" w:themeColor="text2"/&gt;&lt;w:kern w:val="28"/&gt;&lt;w:sz w:val="96"/&gt;&lt;w:szCs w:val="56"/&gt;&lt;/w:rPr&gt;&lt;/w:style&gt;&lt;/w:styles&gt;&lt;/pkg:xmlData&gt;&lt;/pkg:part&gt;&lt;/pkg:package&gt;
</OPDocTitel>
    <OPDocOndertitel>&lt;?xml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w14:paraId="6EAF60E4" w14:textId="42D22AC7" w:rsidR="00BE7F84" w:rsidRDefault="00BE7F84"&gt;&lt;w:pPr&gt;&lt;w:framePr w:wrap="around" w:vAnchor="page" w:hAnchor="margin" w:yAlign="center"/&gt;&lt;w:numPr&gt;&lt;w:ilvl w:val="1"/&gt;&lt;w:numId w:val="0"/&gt;&lt;/w:numPr&gt;&lt;w:suppressOverlap/&gt;&lt;/w:pPr&gt;&lt;w:r&gt;&lt;w:t xml:space="preserve"&gt;Waarom, Hoe &amp;amp; &lt;/w:t&gt;&lt;/w:r&gt;&lt;w:r&gt;&lt;w:t&gt;W&lt;/w:t&gt;&lt;/w:r&gt;&lt;w:r&gt;&lt;w:t xml:space="preserve"&gt;at &lt;/w:t&gt;&lt;/w:r&gt;&lt;w:r&gt;&lt;w:t xml:space="preserve"&gt;van &lt;/w:t&gt;&lt;/w:r&gt;&lt;w:r&gt;&lt;w:t&gt;Digit&lt;/w:t&gt;&lt;/w:r&gt;&lt;w:r&gt;&lt;w:t xml:space="preserve"&gt;aal &lt;/w:t&gt;&lt;/w:r&gt;&lt;w:r&gt;&lt;w:t&gt;Examineren&lt;/w:t&gt;&lt;/w:r&gt;&lt;/w:p&gt;&lt;w:sectPr w:rsidR="008E6341"&gt;&lt;w:pgSz w:w="12240" w:h="15840"/&gt;&lt;w:pgMar w:top="1417" w:right="1417" w:bottom="1417" w:left="1417" w:header="708" w:footer="708" w:gutter="0"/&gt;&lt;w:cols w:space="708"/&gt;&lt;/w:sectPr&gt;&lt;/w:body&gt;&lt;/w:document&gt;&lt;/pkg:xmlData&gt;&lt;/pkg:part&gt;&lt;pkg:part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w:eastAsia="Times New Roman" w:hAnsiTheme="minorHAnsi" w:cs="Times New Roman"/&gt;&lt;w:lang w:val="nl-NL" w:eastAsia="nl-NL" w:bidi="ar-SA"/&gt;&lt;/w:rPr&gt;&lt;/w:rPrDefault&gt;&lt;w:pPrDefault&gt;&lt;w:pPr&gt;&lt;w:spacing w:line="300" w:lineRule="atLeast"/&gt;&lt;/w:pPr&gt;&lt;/w:pPrDefault&gt;&lt;/w:docDefaults&gt;&lt;w:style w:type="paragraph" w:default="1" w:styleId="Standaard"&gt;&lt;w:name w:val="Normal"/&gt;&lt;w:qFormat/&gt;&lt;w:rsid w:val="00C266F6"/&gt;&lt;/w:style&gt;&lt;w:style w:type="character" w:default="1" w:styleId="Standaardalinea-lettertype"&gt;&lt;w:name w:val="Default Paragraph Font"/&gt;&lt;w:uiPriority w:val="1"/&gt;&lt;w:semiHidden/&gt;&lt;w:unhideWhenUsed/&gt;&lt;/w:style&gt;&lt;w:style w:type="table" w:default="1" w:styleId="Standaardtabel"&gt;&lt;w:name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w:styleId="Geenlijst"&gt;&lt;w:name w:val="No List"/&gt;&lt;w:uiPriority w:val="99"/&gt;&lt;w:semiHidden/&gt;&lt;w:unhideWhenUsed/&gt;&lt;/w:style&gt;&lt;/w:styles&gt;&lt;/pkg:xmlData&gt;&lt;/pkg:part&gt;&lt;/pkg:package&gt;
</OPDocOndertitel>
    <OPDocOnderwerp/>
    <OPDocKenmerk/>
    <OPDocVersie/>
    <OPDocNummer/>
  </OPDocument>
  <OPOvereenkomst>
    <OPOvkPartij1BedrijfLang/>
    <OPOvkPartij1BedrijfKort/>
    <OPOvkPartij1Contactpersoon/>
    <OPOvkPartij1Adres/>
    <OPOvkPartij1PC/>
    <OPOvkPartij1PlaatsVestiging/>
    <OPOvkPartij1PlaatsKantoor/>
    <OPOvkPartij1KvK/>
    <OPOvkPartij2BedrijfLang/>
    <OPOvkPartij2BedrijfKort/>
    <OPOvkPartij2Contactpersoon/>
    <OPOvkPartij2Adres/>
    <OPOvkPartij2PC/>
    <OPOvkPartij2PlaatsVestiging/>
    <OPOvkPartij2PlaatsKantoor/>
    <OPOvkPartij2KvK/>
  </OPOvereenkomst>
  <OPAuteur>
    <OPAuteurNaam/>
    <OPAuteurfunctie/>
    <OPAuteurEmail/>
    <OPAuteurTelefoon/>
  </OPAuteur>
  <OPBedrijf>
    <OPBedrijfNaam/>
    <OPBedrijfJurNaam/>
    <OPBedrijfLocatie/>
    <OPBedrijfPostAdres/>
    <OPBedrijfPostPC/>
    <OPBedrijfPostPlaats/>
    <OPBedrijfPostLand/>
    <OPBedrijfBezoekAdres/>
    <OPBedrijfBezoekPC/>
    <OPBedrijfBezoekPlaats/>
    <OPBedrijfBezoekLand/>
    <OPBedrijfTelefoon/>
    <OPBedrijfEmail/>
    <OPBedrijfWeb/>
    <OPBedrijfKvK/>
    <OPBedrijfIBAN/>
    <OPBedrijfBTWNR/>
    <OPBedrijfLogo/>
    <OPBedrijfLogo/>
    <OPBedrijfVolglogo/>
  </OPBedrijf>
  <OPAfdeling>
    <OPAfdelingNaam/>
  </OPAfdeling>
  <OPProject>
    <OPProjectType/>
    <OPProjectNummer/>
    <OPProjectNaam/>
    <OPProjectLocatie/>
  </OPProject>
  <OPOpdrachtgever>
    <OPOpdrGeverBedrijf/>
    <OPOpdrGeverContactpersoon/>
    <OPOpdrGeverEmail/>
    <OPOpdrGeverTelefoon/>
    <OPOpdrGeverAdres/>
  </OPOpdrachtgever>
  <OPOpdrachtnemer>
    <OPOpdrNemerBedrijf/>
    <OPOpdrNemerContactpersoon/>
    <OPOpdrNemerEmail/>
    <OPOpdrNemerTelefoon/>
    <OPOpdrNemerAdres/>
  </OPOpdrachtnemer>
  <OPCUstom>
    <OPCustom1/>
    <OPCustom2/>
    <OPCustom3/>
    <OPCustom4/>
    <OPCustom5/>
    <OPCustom6/>
    <OPCustom7/>
    <OPCustom8/>
    <OPCustom9/>
    <OPCustom10/>
  </OPCUstom>
</OP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2aca735f-45b0-4987-a415-60057608088f">
      <Terms xmlns="http://schemas.microsoft.com/office/infopath/2007/PartnerControls"/>
    </lcf76f155ced4ddcb4097134ff3c332f>
    <TaxCatchAll xmlns="79953b17-17d0-4057-ba3d-4eadb565cf6a" xsi:nil="true"/>
  </documentManagement>
</p:properties>
</file>

<file path=customXml/itemProps1.xml><?xml version="1.0" encoding="utf-8"?>
<ds:datastoreItem xmlns:ds="http://schemas.openxmlformats.org/officeDocument/2006/customXml" ds:itemID="{A81F99F4-4439-41A2-BBD4-B527F6927F04}">
  <ds:schemaRefs>
    <ds:schemaRef ds:uri="http://schemas.microsoft.com/sharepoint/v3/contenttype/forms"/>
  </ds:schemaRefs>
</ds:datastoreItem>
</file>

<file path=customXml/itemProps2.xml><?xml version="1.0" encoding="utf-8"?>
<ds:datastoreItem xmlns:ds="http://schemas.openxmlformats.org/officeDocument/2006/customXml" ds:itemID="{95DA2853-21C8-49DE-803D-453A389908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ca735f-45b0-4987-a415-60057608088f"/>
    <ds:schemaRef ds:uri="79953b17-17d0-4057-ba3d-4eadb565cf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46E6A3-6017-4665-8E46-46276EA7104D}">
  <ds:schemaRefs>
    <ds:schemaRef ds:uri="OrangePepper_templates"/>
  </ds:schemaRefs>
</ds:datastoreItem>
</file>

<file path=customXml/itemProps4.xml><?xml version="1.0" encoding="utf-8"?>
<ds:datastoreItem xmlns:ds="http://schemas.openxmlformats.org/officeDocument/2006/customXml" ds:itemID="{253E9043-DE19-4E57-A9D5-5AA2030989D1}">
  <ds:schemaRefs>
    <ds:schemaRef ds:uri="http://schemas.openxmlformats.org/officeDocument/2006/bibliography"/>
  </ds:schemaRefs>
</ds:datastoreItem>
</file>

<file path=customXml/itemProps5.xml><?xml version="1.0" encoding="utf-8"?>
<ds:datastoreItem xmlns:ds="http://schemas.openxmlformats.org/officeDocument/2006/customXml" ds:itemID="{ABFC6F09-37A7-4063-BD2F-7AC74A45817E}">
  <ds:schemaRefs>
    <ds:schemaRef ds:uri="http://schemas.microsoft.com/office/2006/metadata/properties"/>
    <ds:schemaRef ds:uri="http://schemas.microsoft.com/office/infopath/2007/PartnerControls"/>
    <ds:schemaRef ds:uri="2aca735f-45b0-4987-a415-60057608088f"/>
    <ds:schemaRef ds:uri="79953b17-17d0-4057-ba3d-4eadb565cf6a"/>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Pages>
  <Words>1152</Words>
  <Characters>6336</Characters>
  <Application>Microsoft Office Word</Application>
  <DocSecurity>0</DocSecurity>
  <Lines>52</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Npuls</Company>
  <LinksUpToDate>false</LinksUpToDate>
  <CharactersWithSpaces>7474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dc:description/>
  <cp:lastModifiedBy>Rosalie</cp:lastModifiedBy>
  <cp:revision>10</cp:revision>
  <cp:lastPrinted>2013-06-10T08:28:00Z</cp:lastPrinted>
  <dcterms:created xsi:type="dcterms:W3CDTF">2026-02-10T19:31:00Z</dcterms:created>
  <dcterms:modified xsi:type="dcterms:W3CDTF">2026-04-16T15:01:00Z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0x010100A3EA022A23CF3749AED9223D49B56A9E</vt:lpwstr>
  </property>
</Properties>
</file>